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111D" w14:textId="77777777" w:rsidR="0004121C" w:rsidRPr="00153B6C" w:rsidRDefault="0004121C" w:rsidP="00B3291C">
      <w:pPr>
        <w:overflowPunct w:val="0"/>
        <w:snapToGrid w:val="0"/>
        <w:spacing w:beforeLines="100" w:before="360" w:afterLines="100" w:after="360"/>
        <w:jc w:val="center"/>
        <w:rPr>
          <w:rFonts w:eastAsia="標楷體"/>
          <w:b/>
          <w:color w:val="000000"/>
          <w:sz w:val="36"/>
        </w:rPr>
      </w:pPr>
      <w:r w:rsidRPr="00153B6C">
        <w:rPr>
          <w:rFonts w:eastAsia="標楷體" w:hint="eastAsia"/>
          <w:b/>
          <w:color w:val="000000"/>
          <w:sz w:val="36"/>
        </w:rPr>
        <w:t>第一屆</w:t>
      </w:r>
      <w:r w:rsidR="00153B6C" w:rsidRPr="00153B6C">
        <w:rPr>
          <w:rFonts w:eastAsia="標楷體" w:hint="eastAsia"/>
          <w:b/>
          <w:color w:val="000000"/>
          <w:sz w:val="36"/>
        </w:rPr>
        <w:t>(2018)</w:t>
      </w:r>
      <w:r w:rsidRPr="00153B6C">
        <w:rPr>
          <w:rFonts w:eastAsia="標楷體" w:hint="eastAsia"/>
          <w:b/>
          <w:color w:val="000000"/>
          <w:sz w:val="36"/>
        </w:rPr>
        <w:t>原住民族教育改革研討會</w:t>
      </w:r>
    </w:p>
    <w:p w14:paraId="67874F7D" w14:textId="77777777" w:rsidR="0004121C" w:rsidRPr="00153B6C" w:rsidRDefault="0004121C"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計畫緣起</w:t>
      </w:r>
    </w:p>
    <w:p w14:paraId="4D0152F7" w14:textId="77777777" w:rsidR="0004121C" w:rsidRPr="00153B6C" w:rsidRDefault="0004121C" w:rsidP="0004121C">
      <w:pPr>
        <w:adjustRightInd w:val="0"/>
        <w:snapToGrid w:val="0"/>
        <w:spacing w:beforeLines="50" w:before="180"/>
        <w:ind w:leftChars="297" w:left="713" w:firstLineChars="200" w:firstLine="560"/>
        <w:jc w:val="both"/>
        <w:rPr>
          <w:rFonts w:eastAsia="標楷體"/>
          <w:bCs/>
          <w:sz w:val="28"/>
          <w:szCs w:val="28"/>
        </w:rPr>
      </w:pPr>
      <w:r w:rsidRPr="00153B6C">
        <w:rPr>
          <w:rFonts w:eastAsia="標楷體" w:hint="eastAsia"/>
          <w:bCs/>
          <w:sz w:val="28"/>
          <w:szCs w:val="28"/>
        </w:rPr>
        <w:t>原住民族教育本為本校原住民民族學院及花師教育學院重點發展領域，兩學院相關課程、研究計畫及學術研討活動均累積相當經驗。此外，為推動花蓮、宜蘭兩縣原住民族實驗教育，教育部國民及學前教育署於</w:t>
      </w:r>
      <w:r w:rsidRPr="00153B6C">
        <w:rPr>
          <w:rFonts w:eastAsia="標楷體" w:hint="eastAsia"/>
          <w:bCs/>
          <w:sz w:val="28"/>
          <w:szCs w:val="28"/>
        </w:rPr>
        <w:t>106</w:t>
      </w:r>
      <w:r w:rsidRPr="00153B6C">
        <w:rPr>
          <w:rFonts w:eastAsia="標楷體" w:hint="eastAsia"/>
          <w:bCs/>
          <w:sz w:val="28"/>
          <w:szCs w:val="28"/>
        </w:rPr>
        <w:t>學年度以專案計畫模式，委託本校原住民民族學院民族事務與發展學系，執行原住民族課程發展協作中心之宜花中心計畫。</w:t>
      </w:r>
    </w:p>
    <w:p w14:paraId="46D89E6E" w14:textId="77777777" w:rsidR="0004121C" w:rsidRPr="00153B6C" w:rsidRDefault="0004121C" w:rsidP="0004121C">
      <w:pPr>
        <w:adjustRightInd w:val="0"/>
        <w:snapToGrid w:val="0"/>
        <w:spacing w:beforeLines="50" w:before="180"/>
        <w:ind w:leftChars="297" w:left="713" w:firstLineChars="200" w:firstLine="560"/>
        <w:jc w:val="both"/>
        <w:rPr>
          <w:rFonts w:eastAsia="標楷體"/>
          <w:bCs/>
          <w:sz w:val="28"/>
          <w:szCs w:val="28"/>
        </w:rPr>
      </w:pPr>
      <w:r w:rsidRPr="00153B6C">
        <w:rPr>
          <w:rFonts w:eastAsia="標楷體" w:hint="eastAsia"/>
          <w:bCs/>
          <w:sz w:val="28"/>
          <w:szCs w:val="28"/>
        </w:rPr>
        <w:t>為結合本校既有研究能量及該協作中心課程發展業務，擬定期舉辦原住民族教育改革研討會，以當前各項原住民族教育議題為主題，邀集專家學者及教育工作者進行探討，為我國原住民族教育政策及其推動工作進行檢視，並前瞻各項重要原住民族教育政策改革方向。</w:t>
      </w:r>
    </w:p>
    <w:p w14:paraId="7F42AD7C" w14:textId="77777777" w:rsidR="0004121C" w:rsidRPr="00153B6C" w:rsidRDefault="0004121C" w:rsidP="0004121C">
      <w:pPr>
        <w:adjustRightInd w:val="0"/>
        <w:snapToGrid w:val="0"/>
        <w:spacing w:beforeLines="50" w:before="180"/>
        <w:ind w:leftChars="297" w:left="713" w:firstLineChars="200" w:firstLine="560"/>
        <w:jc w:val="both"/>
        <w:rPr>
          <w:rFonts w:eastAsia="標楷體"/>
          <w:bCs/>
          <w:sz w:val="28"/>
          <w:szCs w:val="28"/>
        </w:rPr>
      </w:pPr>
      <w:r w:rsidRPr="00153B6C">
        <w:rPr>
          <w:rFonts w:eastAsia="標楷體" w:hint="eastAsia"/>
          <w:bCs/>
          <w:sz w:val="28"/>
          <w:szCs w:val="28"/>
        </w:rPr>
        <w:t>為因應刻正如火如荼進行之原住民族實驗教育工作，首屆之原住民族教育改革研討會，將以「原住民族實驗教育」為主題，邀請國內實驗教育、原住民族教育、原住民族研究相關領域專家學者，以及投身原住民族實驗教育之第一線教育工作人員，探討原住民族實驗教育之各類課題。</w:t>
      </w:r>
    </w:p>
    <w:p w14:paraId="3C0671D9" w14:textId="77777777" w:rsidR="0004121C" w:rsidRPr="00153B6C" w:rsidRDefault="0004121C"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計畫目標</w:t>
      </w:r>
    </w:p>
    <w:p w14:paraId="5E4A58CA" w14:textId="77777777" w:rsidR="0004121C" w:rsidRPr="00153B6C" w:rsidRDefault="0004121C" w:rsidP="0004121C">
      <w:pPr>
        <w:widowControl w:val="0"/>
        <w:numPr>
          <w:ilvl w:val="0"/>
          <w:numId w:val="8"/>
        </w:numPr>
        <w:overflowPunct w:val="0"/>
        <w:snapToGrid w:val="0"/>
        <w:ind w:leftChars="355" w:left="963" w:hanging="111"/>
        <w:jc w:val="both"/>
        <w:rPr>
          <w:rFonts w:eastAsia="標楷體"/>
          <w:b/>
          <w:sz w:val="28"/>
        </w:rPr>
      </w:pPr>
      <w:r w:rsidRPr="00153B6C">
        <w:rPr>
          <w:rFonts w:eastAsia="標楷體" w:hint="eastAsia"/>
          <w:b/>
          <w:sz w:val="28"/>
        </w:rPr>
        <w:t>探討原住民族實驗教育的理論議題</w:t>
      </w:r>
    </w:p>
    <w:p w14:paraId="653D17BF" w14:textId="77777777" w:rsidR="0004121C" w:rsidRPr="00153B6C" w:rsidRDefault="0004121C" w:rsidP="00153B6C">
      <w:pPr>
        <w:overflowPunct w:val="0"/>
        <w:snapToGrid w:val="0"/>
        <w:ind w:leftChars="590" w:left="1416" w:firstLineChars="200" w:firstLine="560"/>
        <w:jc w:val="both"/>
        <w:rPr>
          <w:rFonts w:eastAsia="標楷體"/>
          <w:sz w:val="28"/>
        </w:rPr>
      </w:pPr>
      <w:r w:rsidRPr="00153B6C">
        <w:rPr>
          <w:rFonts w:eastAsia="標楷體" w:hint="eastAsia"/>
          <w:sz w:val="28"/>
        </w:rPr>
        <w:t>就實驗教育與原住民族教育之關係進行討論，尤其關注於實驗三法與原住民族教育法的關係、原住民族實驗教育的理論基礎、原住民族實驗教育在實驗教育政策中的角色與地位等議題。</w:t>
      </w:r>
    </w:p>
    <w:p w14:paraId="73C4D679" w14:textId="77777777" w:rsidR="0004121C" w:rsidRPr="00153B6C" w:rsidRDefault="0004121C" w:rsidP="0004121C">
      <w:pPr>
        <w:widowControl w:val="0"/>
        <w:numPr>
          <w:ilvl w:val="0"/>
          <w:numId w:val="8"/>
        </w:numPr>
        <w:overflowPunct w:val="0"/>
        <w:snapToGrid w:val="0"/>
        <w:ind w:leftChars="355" w:left="963" w:hanging="111"/>
        <w:jc w:val="both"/>
        <w:rPr>
          <w:rFonts w:eastAsia="標楷體"/>
          <w:b/>
          <w:sz w:val="28"/>
        </w:rPr>
      </w:pPr>
      <w:r w:rsidRPr="00153B6C">
        <w:rPr>
          <w:rFonts w:eastAsia="標楷體" w:hint="eastAsia"/>
          <w:b/>
          <w:sz w:val="28"/>
        </w:rPr>
        <w:t>瞭解原住民族實驗教育發展現況</w:t>
      </w:r>
    </w:p>
    <w:p w14:paraId="6164C2DC" w14:textId="77777777" w:rsidR="0004121C" w:rsidRPr="00153B6C" w:rsidRDefault="0004121C" w:rsidP="00153B6C">
      <w:pPr>
        <w:overflowPunct w:val="0"/>
        <w:snapToGrid w:val="0"/>
        <w:ind w:leftChars="590" w:left="1416" w:firstLineChars="200" w:firstLine="560"/>
        <w:jc w:val="both"/>
        <w:rPr>
          <w:rFonts w:eastAsia="標楷體"/>
          <w:sz w:val="28"/>
        </w:rPr>
      </w:pPr>
      <w:r w:rsidRPr="00153B6C">
        <w:rPr>
          <w:rFonts w:eastAsia="標楷體" w:hint="eastAsia"/>
          <w:sz w:val="28"/>
        </w:rPr>
        <w:t>經由第一線原住民族教育工作者的經驗及其與專家學者之對話，分享原住民族實驗教育推動的實際現況、目前所受到的限制問題與社會影響力等等。</w:t>
      </w:r>
    </w:p>
    <w:p w14:paraId="71946921" w14:textId="77777777" w:rsidR="0004121C" w:rsidRPr="00153B6C" w:rsidRDefault="0004121C" w:rsidP="0004121C">
      <w:pPr>
        <w:widowControl w:val="0"/>
        <w:numPr>
          <w:ilvl w:val="0"/>
          <w:numId w:val="8"/>
        </w:numPr>
        <w:overflowPunct w:val="0"/>
        <w:snapToGrid w:val="0"/>
        <w:ind w:leftChars="355" w:left="963" w:hanging="111"/>
        <w:jc w:val="both"/>
        <w:rPr>
          <w:rFonts w:eastAsia="標楷體"/>
          <w:b/>
          <w:sz w:val="28"/>
        </w:rPr>
      </w:pPr>
      <w:r w:rsidRPr="00153B6C">
        <w:rPr>
          <w:rFonts w:eastAsia="標楷體" w:hint="eastAsia"/>
          <w:b/>
          <w:sz w:val="28"/>
        </w:rPr>
        <w:t>探討原住民族實驗教育發展方向</w:t>
      </w:r>
    </w:p>
    <w:p w14:paraId="659216D0" w14:textId="77777777" w:rsidR="0004121C" w:rsidRPr="00153B6C" w:rsidRDefault="0004121C" w:rsidP="00153B6C">
      <w:pPr>
        <w:overflowPunct w:val="0"/>
        <w:snapToGrid w:val="0"/>
        <w:ind w:leftChars="590" w:left="1416" w:firstLineChars="200" w:firstLine="560"/>
        <w:jc w:val="both"/>
        <w:rPr>
          <w:rFonts w:eastAsia="標楷體"/>
          <w:sz w:val="28"/>
        </w:rPr>
      </w:pPr>
      <w:r w:rsidRPr="00153B6C">
        <w:rPr>
          <w:rFonts w:eastAsia="標楷體" w:hint="eastAsia"/>
          <w:sz w:val="28"/>
        </w:rPr>
        <w:t>就原住民族實驗教育的可能發展議題進行探討，包括課程發展、民族教育與一般教育的關係、原住民族知識及其課程</w:t>
      </w:r>
      <w:r w:rsidRPr="00153B6C">
        <w:rPr>
          <w:rFonts w:eastAsia="標楷體" w:hint="eastAsia"/>
          <w:sz w:val="28"/>
        </w:rPr>
        <w:lastRenderedPageBreak/>
        <w:t>化、師資培訓、學校與部落的結合、校長領導與實驗教育、測驗與評量、高中職原住民族實驗班等議題。</w:t>
      </w:r>
    </w:p>
    <w:p w14:paraId="30822545" w14:textId="77777777" w:rsidR="0004121C" w:rsidRPr="00153B6C" w:rsidRDefault="0004121C"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研討主題</w:t>
      </w:r>
    </w:p>
    <w:p w14:paraId="0BDC9DA3" w14:textId="77777777" w:rsidR="0004121C" w:rsidRPr="00153B6C" w:rsidRDefault="000B538C" w:rsidP="00D87DF9">
      <w:pPr>
        <w:widowControl w:val="0"/>
        <w:numPr>
          <w:ilvl w:val="0"/>
          <w:numId w:val="20"/>
        </w:numPr>
        <w:overflowPunct w:val="0"/>
        <w:snapToGrid w:val="0"/>
        <w:ind w:left="462" w:firstLine="322"/>
        <w:jc w:val="both"/>
        <w:rPr>
          <w:rFonts w:eastAsia="標楷體"/>
          <w:sz w:val="28"/>
        </w:rPr>
      </w:pPr>
      <w:r>
        <w:rPr>
          <w:rFonts w:eastAsia="標楷體" w:hint="eastAsia"/>
          <w:sz w:val="28"/>
        </w:rPr>
        <w:t>專題演講：</w:t>
      </w:r>
      <w:r w:rsidRPr="000B538C">
        <w:rPr>
          <w:rFonts w:eastAsia="標楷體" w:hint="eastAsia"/>
          <w:sz w:val="28"/>
        </w:rPr>
        <w:t>由被殖民、</w:t>
      </w:r>
      <w:r w:rsidRPr="000B538C">
        <w:rPr>
          <w:rFonts w:eastAsia="標楷體"/>
          <w:sz w:val="28"/>
        </w:rPr>
        <w:t>實驗到自主的</w:t>
      </w:r>
      <w:r w:rsidRPr="000B538C">
        <w:rPr>
          <w:rFonts w:eastAsia="標楷體" w:hint="eastAsia"/>
          <w:sz w:val="28"/>
        </w:rPr>
        <w:t>原住民族</w:t>
      </w:r>
      <w:r w:rsidRPr="000B538C">
        <w:rPr>
          <w:rFonts w:eastAsia="標楷體"/>
          <w:sz w:val="28"/>
        </w:rPr>
        <w:t>教育</w:t>
      </w:r>
    </w:p>
    <w:p w14:paraId="29983A54"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sz w:val="28"/>
        </w:rPr>
        <w:t>主題一：</w:t>
      </w:r>
      <w:r w:rsidRPr="00153B6C">
        <w:rPr>
          <w:rFonts w:eastAsia="標楷體" w:hint="eastAsia"/>
          <w:sz w:val="28"/>
        </w:rPr>
        <w:t>原住民族實驗教育之歷程與現況</w:t>
      </w:r>
    </w:p>
    <w:p w14:paraId="50026043"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sz w:val="28"/>
        </w:rPr>
        <w:t>主題二：</w:t>
      </w:r>
      <w:r w:rsidRPr="00153B6C">
        <w:rPr>
          <w:rFonts w:eastAsia="標楷體" w:hint="eastAsia"/>
          <w:sz w:val="28"/>
        </w:rPr>
        <w:t>原住</w:t>
      </w:r>
      <w:r w:rsidRPr="00153B6C">
        <w:rPr>
          <w:rFonts w:eastAsia="標楷體"/>
          <w:sz w:val="28"/>
        </w:rPr>
        <w:t>民族實驗</w:t>
      </w:r>
      <w:r w:rsidRPr="00153B6C">
        <w:rPr>
          <w:rFonts w:eastAsia="標楷體" w:hint="eastAsia"/>
          <w:sz w:val="28"/>
        </w:rPr>
        <w:t>課程設計</w:t>
      </w:r>
      <w:r w:rsidR="000B538C">
        <w:rPr>
          <w:rFonts w:eastAsia="標楷體" w:hint="eastAsia"/>
          <w:sz w:val="28"/>
        </w:rPr>
        <w:t>及</w:t>
      </w:r>
      <w:r w:rsidRPr="00153B6C">
        <w:rPr>
          <w:rFonts w:eastAsia="標楷體" w:hint="eastAsia"/>
          <w:sz w:val="28"/>
        </w:rPr>
        <w:t>教學發展Ⅰ</w:t>
      </w:r>
    </w:p>
    <w:p w14:paraId="0633C994"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sz w:val="28"/>
        </w:rPr>
        <w:t>主題三：</w:t>
      </w:r>
      <w:r w:rsidR="000B538C">
        <w:rPr>
          <w:rFonts w:eastAsia="標楷體" w:hint="eastAsia"/>
          <w:sz w:val="28"/>
        </w:rPr>
        <w:t>原住民族實驗課程設計及</w:t>
      </w:r>
      <w:r w:rsidRPr="00153B6C">
        <w:rPr>
          <w:rFonts w:eastAsia="標楷體" w:hint="eastAsia"/>
          <w:sz w:val="28"/>
        </w:rPr>
        <w:t>教學發展Ⅱ</w:t>
      </w:r>
    </w:p>
    <w:p w14:paraId="0BC8E113"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sz w:val="28"/>
        </w:rPr>
        <w:t>主題四：</w:t>
      </w:r>
      <w:r w:rsidRPr="00153B6C">
        <w:rPr>
          <w:rFonts w:eastAsia="標楷體" w:hint="eastAsia"/>
          <w:sz w:val="28"/>
        </w:rPr>
        <w:t>族語復振與原住民族實驗教育</w:t>
      </w:r>
    </w:p>
    <w:p w14:paraId="346F531F"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sz w:val="28"/>
        </w:rPr>
        <w:t>主題五：</w:t>
      </w:r>
      <w:r w:rsidRPr="00153B6C">
        <w:rPr>
          <w:rFonts w:eastAsia="標楷體" w:hint="eastAsia"/>
          <w:sz w:val="28"/>
        </w:rPr>
        <w:t>前瞻原住民族實驗教育發展方向</w:t>
      </w:r>
    </w:p>
    <w:p w14:paraId="2DD48F19" w14:textId="77777777" w:rsidR="0004121C" w:rsidRPr="00153B6C" w:rsidRDefault="0004121C" w:rsidP="00D87DF9">
      <w:pPr>
        <w:widowControl w:val="0"/>
        <w:numPr>
          <w:ilvl w:val="0"/>
          <w:numId w:val="20"/>
        </w:numPr>
        <w:overflowPunct w:val="0"/>
        <w:snapToGrid w:val="0"/>
        <w:ind w:left="462" w:firstLine="322"/>
        <w:jc w:val="both"/>
        <w:rPr>
          <w:rFonts w:eastAsia="標楷體"/>
          <w:sz w:val="28"/>
        </w:rPr>
      </w:pPr>
      <w:r w:rsidRPr="00153B6C">
        <w:rPr>
          <w:rFonts w:eastAsia="標楷體" w:hint="eastAsia"/>
          <w:sz w:val="28"/>
        </w:rPr>
        <w:t>綜合座談</w:t>
      </w:r>
    </w:p>
    <w:p w14:paraId="4E828CD2" w14:textId="77777777" w:rsidR="0004121C" w:rsidRPr="00153B6C" w:rsidRDefault="0004121C"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辦理單位</w:t>
      </w:r>
    </w:p>
    <w:p w14:paraId="01612CDC" w14:textId="77777777" w:rsidR="0004121C" w:rsidRPr="00153B6C" w:rsidRDefault="0004121C" w:rsidP="00153B6C">
      <w:pPr>
        <w:widowControl w:val="0"/>
        <w:numPr>
          <w:ilvl w:val="0"/>
          <w:numId w:val="15"/>
        </w:numPr>
        <w:overflowPunct w:val="0"/>
        <w:snapToGrid w:val="0"/>
        <w:ind w:leftChars="355" w:left="963" w:hanging="111"/>
        <w:jc w:val="both"/>
        <w:rPr>
          <w:rFonts w:eastAsia="標楷體"/>
          <w:sz w:val="28"/>
        </w:rPr>
      </w:pPr>
      <w:r w:rsidRPr="00153B6C">
        <w:rPr>
          <w:rFonts w:eastAsia="標楷體" w:hint="eastAsia"/>
          <w:sz w:val="28"/>
        </w:rPr>
        <w:t>指</w:t>
      </w:r>
      <w:r w:rsidRPr="00153B6C">
        <w:rPr>
          <w:rFonts w:eastAsia="標楷體"/>
          <w:sz w:val="28"/>
        </w:rPr>
        <w:t>導</w:t>
      </w:r>
      <w:r w:rsidRPr="00153B6C">
        <w:rPr>
          <w:rFonts w:eastAsia="標楷體" w:hint="eastAsia"/>
          <w:sz w:val="28"/>
        </w:rPr>
        <w:t>單位：</w:t>
      </w:r>
    </w:p>
    <w:p w14:paraId="08029BDD" w14:textId="77777777" w:rsidR="0004121C" w:rsidRPr="00153B6C" w:rsidRDefault="0004121C" w:rsidP="00153B6C">
      <w:pPr>
        <w:pStyle w:val="a3"/>
        <w:numPr>
          <w:ilvl w:val="0"/>
          <w:numId w:val="16"/>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教育部</w:t>
      </w:r>
    </w:p>
    <w:p w14:paraId="672219A4" w14:textId="77777777" w:rsidR="0004121C" w:rsidRPr="00153B6C" w:rsidRDefault="0004121C" w:rsidP="00153B6C">
      <w:pPr>
        <w:pStyle w:val="a3"/>
        <w:numPr>
          <w:ilvl w:val="0"/>
          <w:numId w:val="16"/>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原住民族委員會</w:t>
      </w:r>
    </w:p>
    <w:p w14:paraId="223EA24D" w14:textId="77777777" w:rsidR="0004121C" w:rsidRPr="00153B6C" w:rsidRDefault="0004121C" w:rsidP="00153B6C">
      <w:pPr>
        <w:widowControl w:val="0"/>
        <w:numPr>
          <w:ilvl w:val="0"/>
          <w:numId w:val="15"/>
        </w:numPr>
        <w:overflowPunct w:val="0"/>
        <w:snapToGrid w:val="0"/>
        <w:ind w:leftChars="355" w:left="963" w:hanging="111"/>
        <w:jc w:val="both"/>
        <w:rPr>
          <w:rFonts w:eastAsia="標楷體"/>
          <w:bCs/>
          <w:color w:val="000000" w:themeColor="text1"/>
          <w:sz w:val="28"/>
          <w:szCs w:val="28"/>
        </w:rPr>
      </w:pPr>
      <w:r w:rsidRPr="00153B6C">
        <w:rPr>
          <w:rFonts w:eastAsia="標楷體" w:hint="eastAsia"/>
          <w:sz w:val="28"/>
        </w:rPr>
        <w:t>主辦單位</w:t>
      </w:r>
      <w:r w:rsidRPr="00153B6C">
        <w:rPr>
          <w:rFonts w:eastAsia="標楷體" w:hint="eastAsia"/>
          <w:bCs/>
          <w:color w:val="000000" w:themeColor="text1"/>
          <w:sz w:val="28"/>
          <w:szCs w:val="28"/>
        </w:rPr>
        <w:t>：國立東華大學原住民民族學院</w:t>
      </w:r>
    </w:p>
    <w:p w14:paraId="57E52D8D" w14:textId="77777777" w:rsidR="0004121C" w:rsidRPr="00153B6C" w:rsidRDefault="0004121C" w:rsidP="00153B6C">
      <w:pPr>
        <w:widowControl w:val="0"/>
        <w:numPr>
          <w:ilvl w:val="0"/>
          <w:numId w:val="15"/>
        </w:numPr>
        <w:overflowPunct w:val="0"/>
        <w:snapToGrid w:val="0"/>
        <w:ind w:leftChars="355" w:left="963" w:hanging="111"/>
        <w:jc w:val="both"/>
        <w:rPr>
          <w:rFonts w:eastAsia="標楷體"/>
          <w:bCs/>
          <w:color w:val="000000" w:themeColor="text1"/>
          <w:sz w:val="28"/>
          <w:szCs w:val="28"/>
        </w:rPr>
      </w:pPr>
      <w:r w:rsidRPr="00153B6C">
        <w:rPr>
          <w:rFonts w:eastAsia="標楷體" w:hint="eastAsia"/>
          <w:bCs/>
          <w:color w:val="000000" w:themeColor="text1"/>
          <w:sz w:val="28"/>
          <w:szCs w:val="28"/>
        </w:rPr>
        <w:t>承辦單位：</w:t>
      </w:r>
    </w:p>
    <w:p w14:paraId="0E11624D" w14:textId="77777777" w:rsidR="0004121C" w:rsidRPr="00153B6C" w:rsidRDefault="0004121C" w:rsidP="00153B6C">
      <w:pPr>
        <w:pStyle w:val="a3"/>
        <w:numPr>
          <w:ilvl w:val="0"/>
          <w:numId w:val="17"/>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國立東華大學民族事務與發展學系</w:t>
      </w:r>
    </w:p>
    <w:p w14:paraId="4BF4E2E9" w14:textId="77777777" w:rsidR="0004121C" w:rsidRPr="00153B6C" w:rsidRDefault="0004121C" w:rsidP="00153B6C">
      <w:pPr>
        <w:pStyle w:val="a3"/>
        <w:numPr>
          <w:ilvl w:val="0"/>
          <w:numId w:val="17"/>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國立東華大學原住民族課程發展協作宜花中心</w:t>
      </w:r>
    </w:p>
    <w:p w14:paraId="0CB1F4AA" w14:textId="77777777" w:rsidR="0004121C" w:rsidRPr="00153B6C" w:rsidRDefault="0004121C" w:rsidP="00153B6C">
      <w:pPr>
        <w:widowControl w:val="0"/>
        <w:numPr>
          <w:ilvl w:val="0"/>
          <w:numId w:val="15"/>
        </w:numPr>
        <w:overflowPunct w:val="0"/>
        <w:snapToGrid w:val="0"/>
        <w:ind w:leftChars="355" w:left="963" w:hanging="111"/>
        <w:jc w:val="both"/>
        <w:rPr>
          <w:rFonts w:eastAsia="標楷體"/>
          <w:bCs/>
          <w:color w:val="000000" w:themeColor="text1"/>
          <w:sz w:val="28"/>
          <w:szCs w:val="28"/>
        </w:rPr>
      </w:pPr>
      <w:r w:rsidRPr="00153B6C">
        <w:rPr>
          <w:rFonts w:eastAsia="標楷體" w:hint="eastAsia"/>
          <w:bCs/>
          <w:color w:val="000000" w:themeColor="text1"/>
          <w:sz w:val="28"/>
          <w:szCs w:val="28"/>
        </w:rPr>
        <w:t>協辦單位：</w:t>
      </w:r>
    </w:p>
    <w:p w14:paraId="2203E671" w14:textId="77777777" w:rsidR="0004121C" w:rsidRDefault="0004121C"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教育部國民及學前教育署</w:t>
      </w:r>
    </w:p>
    <w:p w14:paraId="0AAC37E0" w14:textId="77777777" w:rsidR="00E44291" w:rsidRPr="00153B6C" w:rsidRDefault="00E44291"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Pr>
          <w:rFonts w:eastAsia="標楷體" w:hint="eastAsia"/>
          <w:bCs/>
          <w:color w:val="000000" w:themeColor="text1"/>
          <w:sz w:val="28"/>
          <w:szCs w:val="28"/>
        </w:rPr>
        <w:t>國家教育研究院原住民族教育研究中心</w:t>
      </w:r>
    </w:p>
    <w:p w14:paraId="0BE8300B" w14:textId="77777777" w:rsidR="0004121C" w:rsidRPr="00153B6C" w:rsidRDefault="0004121C"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國立臺中教育大學原住民族課程發展協作總中心</w:t>
      </w:r>
    </w:p>
    <w:p w14:paraId="6587DB27" w14:textId="77777777" w:rsidR="0004121C" w:rsidRPr="00153B6C" w:rsidRDefault="0004121C"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國立臺中教育大學原住民族課程發展協</w:t>
      </w:r>
      <w:r w:rsidRPr="00153B6C">
        <w:rPr>
          <w:rFonts w:eastAsia="標楷體"/>
          <w:bCs/>
          <w:color w:val="000000" w:themeColor="text1"/>
          <w:sz w:val="28"/>
          <w:szCs w:val="28"/>
        </w:rPr>
        <w:t>作</w:t>
      </w:r>
      <w:r w:rsidRPr="00153B6C">
        <w:rPr>
          <w:rFonts w:eastAsia="標楷體" w:hint="eastAsia"/>
          <w:bCs/>
          <w:color w:val="000000" w:themeColor="text1"/>
          <w:sz w:val="28"/>
          <w:szCs w:val="28"/>
        </w:rPr>
        <w:t>西區中心</w:t>
      </w:r>
    </w:p>
    <w:p w14:paraId="27EF5A1C" w14:textId="77777777" w:rsidR="0004121C" w:rsidRPr="00153B6C" w:rsidRDefault="0004121C"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國立屏東大學原住民族課程發展協</w:t>
      </w:r>
      <w:r w:rsidRPr="00153B6C">
        <w:rPr>
          <w:rFonts w:eastAsia="標楷體"/>
          <w:bCs/>
          <w:color w:val="000000" w:themeColor="text1"/>
          <w:sz w:val="28"/>
          <w:szCs w:val="28"/>
        </w:rPr>
        <w:t>作</w:t>
      </w:r>
      <w:r w:rsidRPr="00153B6C">
        <w:rPr>
          <w:rFonts w:eastAsia="標楷體" w:hint="eastAsia"/>
          <w:bCs/>
          <w:color w:val="000000" w:themeColor="text1"/>
          <w:sz w:val="28"/>
          <w:szCs w:val="28"/>
        </w:rPr>
        <w:t>南區中心</w:t>
      </w:r>
    </w:p>
    <w:p w14:paraId="2460B014" w14:textId="77777777" w:rsidR="0004121C" w:rsidRPr="00153B6C" w:rsidRDefault="0004121C" w:rsidP="00153B6C">
      <w:pPr>
        <w:pStyle w:val="a3"/>
        <w:numPr>
          <w:ilvl w:val="0"/>
          <w:numId w:val="18"/>
        </w:numPr>
        <w:tabs>
          <w:tab w:val="left" w:pos="567"/>
        </w:tabs>
        <w:adjustRightInd w:val="0"/>
        <w:snapToGrid w:val="0"/>
        <w:ind w:leftChars="0" w:hanging="339"/>
        <w:rPr>
          <w:rFonts w:eastAsia="標楷體"/>
          <w:bCs/>
          <w:color w:val="000000" w:themeColor="text1"/>
          <w:sz w:val="28"/>
          <w:szCs w:val="28"/>
        </w:rPr>
      </w:pPr>
      <w:r w:rsidRPr="00153B6C">
        <w:rPr>
          <w:rFonts w:eastAsia="標楷體" w:hint="eastAsia"/>
          <w:bCs/>
          <w:color w:val="000000" w:themeColor="text1"/>
          <w:sz w:val="28"/>
          <w:szCs w:val="28"/>
        </w:rPr>
        <w:t>國立臺東大學原住民族課程發展協</w:t>
      </w:r>
      <w:r w:rsidRPr="00153B6C">
        <w:rPr>
          <w:rFonts w:eastAsia="標楷體"/>
          <w:bCs/>
          <w:color w:val="000000" w:themeColor="text1"/>
          <w:sz w:val="28"/>
          <w:szCs w:val="28"/>
        </w:rPr>
        <w:t>作</w:t>
      </w:r>
      <w:r w:rsidRPr="00153B6C">
        <w:rPr>
          <w:rFonts w:eastAsia="標楷體" w:hint="eastAsia"/>
          <w:bCs/>
          <w:color w:val="000000" w:themeColor="text1"/>
          <w:sz w:val="28"/>
          <w:szCs w:val="28"/>
        </w:rPr>
        <w:t>臺東中心</w:t>
      </w:r>
    </w:p>
    <w:p w14:paraId="2C4FA2D1" w14:textId="77777777" w:rsidR="0004121C" w:rsidRPr="00153B6C" w:rsidRDefault="0004121C"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會議日期與地點</w:t>
      </w:r>
    </w:p>
    <w:p w14:paraId="06260492" w14:textId="77777777" w:rsidR="002B3589" w:rsidRPr="00153B6C" w:rsidRDefault="002B3589" w:rsidP="00153B6C">
      <w:pPr>
        <w:widowControl w:val="0"/>
        <w:numPr>
          <w:ilvl w:val="0"/>
          <w:numId w:val="12"/>
        </w:numPr>
        <w:overflowPunct w:val="0"/>
        <w:snapToGrid w:val="0"/>
        <w:ind w:leftChars="355" w:left="963" w:hanging="111"/>
        <w:jc w:val="both"/>
        <w:rPr>
          <w:rFonts w:eastAsia="標楷體"/>
          <w:sz w:val="28"/>
        </w:rPr>
      </w:pPr>
      <w:r w:rsidRPr="00153B6C">
        <w:rPr>
          <w:rFonts w:eastAsia="標楷體" w:hint="eastAsia"/>
          <w:sz w:val="28"/>
        </w:rPr>
        <w:t>2018</w:t>
      </w:r>
      <w:r w:rsidRPr="00153B6C">
        <w:rPr>
          <w:rFonts w:eastAsia="標楷體" w:hint="eastAsia"/>
          <w:sz w:val="28"/>
        </w:rPr>
        <w:t>年</w:t>
      </w:r>
      <w:r w:rsidRPr="00153B6C">
        <w:rPr>
          <w:rFonts w:eastAsia="標楷體" w:hint="eastAsia"/>
          <w:sz w:val="28"/>
        </w:rPr>
        <w:t>5</w:t>
      </w:r>
      <w:r w:rsidRPr="00153B6C">
        <w:rPr>
          <w:rFonts w:eastAsia="標楷體" w:hint="eastAsia"/>
          <w:sz w:val="28"/>
        </w:rPr>
        <w:t>月</w:t>
      </w:r>
      <w:r w:rsidRPr="00153B6C">
        <w:rPr>
          <w:rFonts w:eastAsia="標楷體" w:hint="eastAsia"/>
          <w:sz w:val="28"/>
        </w:rPr>
        <w:t>31</w:t>
      </w:r>
      <w:r w:rsidRPr="00153B6C">
        <w:rPr>
          <w:rFonts w:eastAsia="標楷體" w:hint="eastAsia"/>
          <w:sz w:val="28"/>
        </w:rPr>
        <w:t>日（四）至</w:t>
      </w:r>
      <w:r w:rsidRPr="00153B6C">
        <w:rPr>
          <w:rFonts w:eastAsia="標楷體" w:hint="eastAsia"/>
          <w:sz w:val="28"/>
        </w:rPr>
        <w:t>6</w:t>
      </w:r>
      <w:r w:rsidRPr="00153B6C">
        <w:rPr>
          <w:rFonts w:eastAsia="標楷體" w:hint="eastAsia"/>
          <w:sz w:val="28"/>
        </w:rPr>
        <w:t>月</w:t>
      </w:r>
      <w:r w:rsidRPr="00153B6C">
        <w:rPr>
          <w:rFonts w:eastAsia="標楷體" w:hint="eastAsia"/>
          <w:sz w:val="28"/>
        </w:rPr>
        <w:t>1</w:t>
      </w:r>
      <w:r w:rsidRPr="00153B6C">
        <w:rPr>
          <w:rFonts w:eastAsia="標楷體" w:hint="eastAsia"/>
          <w:sz w:val="28"/>
        </w:rPr>
        <w:t>日（五）</w:t>
      </w:r>
    </w:p>
    <w:p w14:paraId="7B8A03F1" w14:textId="77777777" w:rsidR="002B3589" w:rsidRPr="00153B6C" w:rsidRDefault="002B3589" w:rsidP="00153B6C">
      <w:pPr>
        <w:widowControl w:val="0"/>
        <w:numPr>
          <w:ilvl w:val="0"/>
          <w:numId w:val="12"/>
        </w:numPr>
        <w:overflowPunct w:val="0"/>
        <w:snapToGrid w:val="0"/>
        <w:ind w:leftChars="355" w:left="963" w:hanging="111"/>
        <w:jc w:val="both"/>
        <w:rPr>
          <w:rFonts w:eastAsia="標楷體"/>
          <w:sz w:val="28"/>
        </w:rPr>
      </w:pPr>
      <w:r w:rsidRPr="00153B6C">
        <w:rPr>
          <w:rFonts w:eastAsia="標楷體" w:hint="eastAsia"/>
          <w:sz w:val="28"/>
        </w:rPr>
        <w:t>高雄國際會議廳</w:t>
      </w:r>
      <w:r w:rsidRPr="00153B6C">
        <w:rPr>
          <w:rFonts w:eastAsia="標楷體" w:hint="eastAsia"/>
          <w:sz w:val="28"/>
        </w:rPr>
        <w:t xml:space="preserve"> ICCK 603</w:t>
      </w:r>
      <w:r w:rsidRPr="00153B6C">
        <w:rPr>
          <w:rFonts w:eastAsia="標楷體" w:hint="eastAsia"/>
          <w:sz w:val="28"/>
        </w:rPr>
        <w:t>會議室</w:t>
      </w:r>
    </w:p>
    <w:p w14:paraId="78C62983" w14:textId="77777777" w:rsidR="0004121C" w:rsidRPr="00153B6C" w:rsidRDefault="002B3589"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參與對象</w:t>
      </w:r>
    </w:p>
    <w:p w14:paraId="65337542" w14:textId="77777777" w:rsidR="002B3589" w:rsidRPr="00153B6C" w:rsidRDefault="002B3589" w:rsidP="00153B6C">
      <w:pPr>
        <w:widowControl w:val="0"/>
        <w:numPr>
          <w:ilvl w:val="0"/>
          <w:numId w:val="13"/>
        </w:numPr>
        <w:overflowPunct w:val="0"/>
        <w:snapToGrid w:val="0"/>
        <w:ind w:leftChars="355" w:left="963" w:hanging="111"/>
        <w:jc w:val="both"/>
        <w:rPr>
          <w:rFonts w:eastAsia="標楷體"/>
          <w:sz w:val="28"/>
        </w:rPr>
      </w:pPr>
      <w:r w:rsidRPr="00153B6C">
        <w:rPr>
          <w:rFonts w:eastAsia="標楷體" w:hint="eastAsia"/>
          <w:sz w:val="28"/>
        </w:rPr>
        <w:t>原住民族實驗學校</w:t>
      </w:r>
      <w:r w:rsidRPr="00153B6C">
        <w:rPr>
          <w:rFonts w:eastAsia="標楷體" w:hint="eastAsia"/>
          <w:sz w:val="28"/>
        </w:rPr>
        <w:t>(17</w:t>
      </w:r>
      <w:r w:rsidRPr="00153B6C">
        <w:rPr>
          <w:rFonts w:eastAsia="標楷體" w:hint="eastAsia"/>
          <w:sz w:val="28"/>
        </w:rPr>
        <w:t>校</w:t>
      </w:r>
      <w:r w:rsidRPr="00153B6C">
        <w:rPr>
          <w:rFonts w:eastAsia="標楷體" w:hint="eastAsia"/>
          <w:sz w:val="28"/>
        </w:rPr>
        <w:t>)</w:t>
      </w:r>
    </w:p>
    <w:p w14:paraId="022649C2" w14:textId="77777777" w:rsidR="002B3589" w:rsidRPr="00153B6C" w:rsidRDefault="002B3589" w:rsidP="00153B6C">
      <w:pPr>
        <w:widowControl w:val="0"/>
        <w:numPr>
          <w:ilvl w:val="0"/>
          <w:numId w:val="13"/>
        </w:numPr>
        <w:overflowPunct w:val="0"/>
        <w:snapToGrid w:val="0"/>
        <w:ind w:leftChars="355" w:left="963" w:hanging="111"/>
        <w:jc w:val="both"/>
        <w:rPr>
          <w:rFonts w:eastAsia="標楷體"/>
          <w:sz w:val="28"/>
        </w:rPr>
      </w:pPr>
      <w:r w:rsidRPr="00153B6C">
        <w:rPr>
          <w:rFonts w:eastAsia="標楷體" w:hint="eastAsia"/>
          <w:sz w:val="28"/>
        </w:rPr>
        <w:t>原住民重點學校校長及教師</w:t>
      </w:r>
    </w:p>
    <w:p w14:paraId="11E856B8" w14:textId="77777777" w:rsidR="002B3589" w:rsidRPr="00153B6C" w:rsidRDefault="002B3589" w:rsidP="00153B6C">
      <w:pPr>
        <w:widowControl w:val="0"/>
        <w:numPr>
          <w:ilvl w:val="0"/>
          <w:numId w:val="13"/>
        </w:numPr>
        <w:overflowPunct w:val="0"/>
        <w:snapToGrid w:val="0"/>
        <w:ind w:leftChars="355" w:left="963" w:hanging="111"/>
        <w:jc w:val="both"/>
        <w:rPr>
          <w:rFonts w:eastAsia="標楷體"/>
          <w:sz w:val="28"/>
        </w:rPr>
      </w:pPr>
      <w:r w:rsidRPr="00153B6C">
        <w:rPr>
          <w:rFonts w:eastAsia="標楷體" w:hint="eastAsia"/>
          <w:sz w:val="28"/>
        </w:rPr>
        <w:t>原住民族教育相關領域學者專家</w:t>
      </w:r>
    </w:p>
    <w:p w14:paraId="19539003" w14:textId="77777777" w:rsidR="002B3589" w:rsidRPr="00153B6C" w:rsidRDefault="002B3589" w:rsidP="00153B6C">
      <w:pPr>
        <w:widowControl w:val="0"/>
        <w:numPr>
          <w:ilvl w:val="0"/>
          <w:numId w:val="13"/>
        </w:numPr>
        <w:overflowPunct w:val="0"/>
        <w:snapToGrid w:val="0"/>
        <w:ind w:leftChars="355" w:left="963" w:hanging="111"/>
        <w:jc w:val="both"/>
        <w:rPr>
          <w:rFonts w:eastAsia="標楷體"/>
          <w:sz w:val="28"/>
        </w:rPr>
      </w:pPr>
      <w:r w:rsidRPr="00153B6C">
        <w:rPr>
          <w:rFonts w:eastAsia="標楷體" w:hint="eastAsia"/>
          <w:sz w:val="28"/>
        </w:rPr>
        <w:t>關心原住民族教育之學生或社會人士</w:t>
      </w:r>
    </w:p>
    <w:p w14:paraId="35C8924A" w14:textId="77777777" w:rsidR="002B3589" w:rsidRPr="00153B6C" w:rsidRDefault="002B3589" w:rsidP="002B3589">
      <w:pPr>
        <w:tabs>
          <w:tab w:val="left" w:pos="567"/>
        </w:tabs>
        <w:adjustRightInd w:val="0"/>
        <w:snapToGrid w:val="0"/>
        <w:rPr>
          <w:rFonts w:eastAsia="標楷體"/>
          <w:bCs/>
          <w:color w:val="000000" w:themeColor="text1"/>
          <w:sz w:val="28"/>
          <w:szCs w:val="28"/>
        </w:rPr>
      </w:pPr>
    </w:p>
    <w:p w14:paraId="6AA0FA7F" w14:textId="77777777" w:rsidR="00153B6C" w:rsidRDefault="00153B6C">
      <w:pPr>
        <w:rPr>
          <w:rFonts w:eastAsia="標楷體"/>
          <w:b/>
          <w:bCs/>
          <w:color w:val="000000" w:themeColor="text1"/>
          <w:sz w:val="28"/>
          <w:szCs w:val="28"/>
        </w:rPr>
      </w:pPr>
      <w:r>
        <w:rPr>
          <w:rFonts w:eastAsia="標楷體"/>
          <w:b/>
          <w:bCs/>
          <w:color w:val="000000" w:themeColor="text1"/>
          <w:sz w:val="28"/>
          <w:szCs w:val="28"/>
        </w:rPr>
        <w:br w:type="page"/>
      </w:r>
    </w:p>
    <w:p w14:paraId="3CB6BD44" w14:textId="77777777" w:rsidR="002B3589" w:rsidRPr="00153B6C" w:rsidRDefault="002B3589"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lastRenderedPageBreak/>
        <w:t>報名方式</w:t>
      </w:r>
    </w:p>
    <w:p w14:paraId="4987BF75" w14:textId="77777777" w:rsidR="002B3589" w:rsidRPr="00153B6C" w:rsidRDefault="002B3589" w:rsidP="00153B6C">
      <w:pPr>
        <w:pStyle w:val="a3"/>
        <w:tabs>
          <w:tab w:val="left" w:pos="567"/>
        </w:tabs>
        <w:adjustRightInd w:val="0"/>
        <w:snapToGrid w:val="0"/>
        <w:ind w:leftChars="0" w:left="775"/>
        <w:rPr>
          <w:rFonts w:eastAsia="標楷體"/>
          <w:bCs/>
          <w:color w:val="000000" w:themeColor="text1"/>
          <w:sz w:val="28"/>
          <w:szCs w:val="28"/>
        </w:rPr>
      </w:pPr>
      <w:r w:rsidRPr="00153B6C">
        <w:rPr>
          <w:rFonts w:eastAsia="標楷體" w:hint="eastAsia"/>
          <w:bCs/>
          <w:color w:val="000000" w:themeColor="text1"/>
          <w:sz w:val="28"/>
          <w:szCs w:val="28"/>
        </w:rPr>
        <w:t>即日起至</w:t>
      </w:r>
      <w:r w:rsidRPr="00153B6C">
        <w:rPr>
          <w:rFonts w:eastAsia="標楷體" w:hint="eastAsia"/>
          <w:bCs/>
          <w:color w:val="000000" w:themeColor="text1"/>
          <w:sz w:val="28"/>
          <w:szCs w:val="28"/>
        </w:rPr>
        <w:t>2018</w:t>
      </w:r>
      <w:r w:rsidRPr="00153B6C">
        <w:rPr>
          <w:rFonts w:eastAsia="標楷體" w:hint="eastAsia"/>
          <w:bCs/>
          <w:color w:val="000000" w:themeColor="text1"/>
          <w:sz w:val="28"/>
          <w:szCs w:val="28"/>
        </w:rPr>
        <w:t>年</w:t>
      </w:r>
      <w:r w:rsidRPr="00153B6C">
        <w:rPr>
          <w:rFonts w:eastAsia="標楷體" w:hint="eastAsia"/>
          <w:bCs/>
          <w:color w:val="000000" w:themeColor="text1"/>
          <w:sz w:val="28"/>
          <w:szCs w:val="28"/>
        </w:rPr>
        <w:t>5</w:t>
      </w:r>
      <w:r w:rsidRPr="00153B6C">
        <w:rPr>
          <w:rFonts w:eastAsia="標楷體" w:hint="eastAsia"/>
          <w:bCs/>
          <w:color w:val="000000" w:themeColor="text1"/>
          <w:sz w:val="28"/>
          <w:szCs w:val="28"/>
        </w:rPr>
        <w:t>月</w:t>
      </w:r>
      <w:r w:rsidRPr="00153B6C">
        <w:rPr>
          <w:rFonts w:eastAsia="標楷體" w:hint="eastAsia"/>
          <w:bCs/>
          <w:color w:val="000000" w:themeColor="text1"/>
          <w:sz w:val="28"/>
          <w:szCs w:val="28"/>
        </w:rPr>
        <w:t>23</w:t>
      </w:r>
      <w:r w:rsidRPr="00153B6C">
        <w:rPr>
          <w:rFonts w:eastAsia="標楷體" w:hint="eastAsia"/>
          <w:bCs/>
          <w:color w:val="000000" w:themeColor="text1"/>
          <w:sz w:val="28"/>
          <w:szCs w:val="28"/>
        </w:rPr>
        <w:t>日</w:t>
      </w:r>
      <w:r w:rsidRPr="00153B6C">
        <w:rPr>
          <w:rFonts w:eastAsia="標楷體" w:hint="eastAsia"/>
          <w:bCs/>
          <w:color w:val="000000" w:themeColor="text1"/>
          <w:sz w:val="28"/>
          <w:szCs w:val="28"/>
        </w:rPr>
        <w:t>(</w:t>
      </w:r>
      <w:r w:rsidRPr="00153B6C">
        <w:rPr>
          <w:rFonts w:eastAsia="標楷體" w:hint="eastAsia"/>
          <w:bCs/>
          <w:color w:val="000000" w:themeColor="text1"/>
          <w:sz w:val="28"/>
          <w:szCs w:val="28"/>
        </w:rPr>
        <w:t>三</w:t>
      </w:r>
      <w:r w:rsidRPr="00153B6C">
        <w:rPr>
          <w:rFonts w:eastAsia="標楷體" w:hint="eastAsia"/>
          <w:bCs/>
          <w:color w:val="000000" w:themeColor="text1"/>
          <w:sz w:val="28"/>
          <w:szCs w:val="28"/>
        </w:rPr>
        <w:t>)</w:t>
      </w:r>
      <w:r w:rsidRPr="00153B6C">
        <w:rPr>
          <w:rFonts w:eastAsia="標楷體" w:hint="eastAsia"/>
          <w:bCs/>
          <w:color w:val="000000" w:themeColor="text1"/>
          <w:sz w:val="28"/>
          <w:szCs w:val="28"/>
        </w:rPr>
        <w:t>止，請至活動官方網站報名系統</w:t>
      </w:r>
      <w:r w:rsidRPr="00153B6C">
        <w:rPr>
          <w:rFonts w:eastAsia="標楷體" w:hint="eastAsia"/>
          <w:bCs/>
          <w:color w:val="000000" w:themeColor="text1"/>
          <w:szCs w:val="28"/>
        </w:rPr>
        <w:t>(</w:t>
      </w:r>
      <w:hyperlink r:id="rId8" w:history="1">
        <w:r w:rsidRPr="00153B6C">
          <w:rPr>
            <w:rStyle w:val="af0"/>
            <w:rFonts w:eastAsia="標楷體"/>
            <w:bCs/>
            <w:szCs w:val="28"/>
          </w:rPr>
          <w:t>https://goo.gl/forms/CRlZ4fvRtWX4pg4l1</w:t>
        </w:r>
      </w:hyperlink>
      <w:r w:rsidRPr="00153B6C">
        <w:rPr>
          <w:rFonts w:eastAsia="標楷體" w:hint="eastAsia"/>
          <w:bCs/>
          <w:color w:val="000000" w:themeColor="text1"/>
          <w:sz w:val="28"/>
          <w:szCs w:val="28"/>
        </w:rPr>
        <w:t>)</w:t>
      </w:r>
      <w:r w:rsidRPr="00153B6C">
        <w:rPr>
          <w:rFonts w:eastAsia="標楷體" w:hint="eastAsia"/>
          <w:bCs/>
          <w:color w:val="000000" w:themeColor="text1"/>
          <w:sz w:val="28"/>
          <w:szCs w:val="28"/>
        </w:rPr>
        <w:t>線上報名，額滿為止。</w:t>
      </w:r>
    </w:p>
    <w:p w14:paraId="77C8B89A" w14:textId="77777777" w:rsidR="002B3589" w:rsidRPr="00153B6C" w:rsidRDefault="002B3589"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聯絡方式</w:t>
      </w:r>
    </w:p>
    <w:p w14:paraId="6A5EE8A0" w14:textId="77777777" w:rsidR="002B3589" w:rsidRPr="00D87DF9" w:rsidRDefault="002B3589" w:rsidP="00D87DF9">
      <w:pPr>
        <w:widowControl w:val="0"/>
        <w:numPr>
          <w:ilvl w:val="0"/>
          <w:numId w:val="20"/>
        </w:numPr>
        <w:overflowPunct w:val="0"/>
        <w:snapToGrid w:val="0"/>
        <w:ind w:left="462" w:firstLine="322"/>
        <w:jc w:val="both"/>
        <w:rPr>
          <w:rFonts w:eastAsia="標楷體"/>
          <w:sz w:val="28"/>
        </w:rPr>
      </w:pPr>
      <w:r w:rsidRPr="00D87DF9">
        <w:rPr>
          <w:rFonts w:eastAsia="標楷體"/>
          <w:sz w:val="28"/>
        </w:rPr>
        <w:t>聯絡人：</w:t>
      </w:r>
      <w:r w:rsidRPr="00D87DF9">
        <w:rPr>
          <w:rFonts w:eastAsia="標楷體" w:hint="eastAsia"/>
          <w:sz w:val="28"/>
        </w:rPr>
        <w:t>温</w:t>
      </w:r>
      <w:r w:rsidRPr="00D87DF9">
        <w:rPr>
          <w:rFonts w:eastAsia="標楷體"/>
          <w:sz w:val="28"/>
        </w:rPr>
        <w:t>小姐</w:t>
      </w:r>
      <w:r w:rsidRPr="00D87DF9">
        <w:rPr>
          <w:rFonts w:eastAsia="標楷體"/>
          <w:sz w:val="28"/>
        </w:rPr>
        <w:t xml:space="preserve"> </w:t>
      </w:r>
    </w:p>
    <w:p w14:paraId="560F258E" w14:textId="77777777" w:rsidR="002B3589" w:rsidRPr="00D87DF9" w:rsidRDefault="002B3589" w:rsidP="00D87DF9">
      <w:pPr>
        <w:widowControl w:val="0"/>
        <w:numPr>
          <w:ilvl w:val="0"/>
          <w:numId w:val="20"/>
        </w:numPr>
        <w:overflowPunct w:val="0"/>
        <w:snapToGrid w:val="0"/>
        <w:ind w:left="462" w:firstLine="322"/>
        <w:jc w:val="both"/>
        <w:rPr>
          <w:rFonts w:eastAsia="標楷體"/>
          <w:sz w:val="28"/>
        </w:rPr>
      </w:pPr>
      <w:r w:rsidRPr="00D87DF9">
        <w:rPr>
          <w:rFonts w:eastAsia="標楷體"/>
          <w:sz w:val="28"/>
        </w:rPr>
        <w:t>電話：</w:t>
      </w:r>
      <w:r w:rsidRPr="00D87DF9">
        <w:rPr>
          <w:rFonts w:eastAsia="標楷體"/>
          <w:sz w:val="28"/>
        </w:rPr>
        <w:t>0</w:t>
      </w:r>
      <w:r w:rsidRPr="00D87DF9">
        <w:rPr>
          <w:rFonts w:eastAsia="標楷體" w:hint="eastAsia"/>
          <w:sz w:val="28"/>
        </w:rPr>
        <w:t>3-8635855</w:t>
      </w:r>
      <w:r w:rsidRPr="00D87DF9">
        <w:rPr>
          <w:rFonts w:eastAsia="標楷體"/>
          <w:sz w:val="28"/>
        </w:rPr>
        <w:t xml:space="preserve"> </w:t>
      </w:r>
    </w:p>
    <w:p w14:paraId="1E2093DA" w14:textId="77777777" w:rsidR="002B3589" w:rsidRPr="00D87DF9" w:rsidRDefault="002B3589" w:rsidP="00D87DF9">
      <w:pPr>
        <w:widowControl w:val="0"/>
        <w:numPr>
          <w:ilvl w:val="0"/>
          <w:numId w:val="20"/>
        </w:numPr>
        <w:overflowPunct w:val="0"/>
        <w:snapToGrid w:val="0"/>
        <w:ind w:left="462" w:firstLine="322"/>
        <w:jc w:val="both"/>
        <w:rPr>
          <w:rFonts w:eastAsia="標楷體"/>
          <w:sz w:val="28"/>
        </w:rPr>
      </w:pPr>
      <w:r w:rsidRPr="00D87DF9">
        <w:rPr>
          <w:rFonts w:eastAsia="標楷體"/>
          <w:sz w:val="28"/>
        </w:rPr>
        <w:t>傳真：</w:t>
      </w:r>
      <w:r w:rsidRPr="00D87DF9">
        <w:rPr>
          <w:rFonts w:eastAsia="標楷體"/>
          <w:sz w:val="28"/>
        </w:rPr>
        <w:t>0</w:t>
      </w:r>
      <w:r w:rsidRPr="00D87DF9">
        <w:rPr>
          <w:rFonts w:eastAsia="標楷體" w:hint="eastAsia"/>
          <w:sz w:val="28"/>
        </w:rPr>
        <w:t>3-8635850</w:t>
      </w:r>
      <w:r w:rsidRPr="00D87DF9">
        <w:rPr>
          <w:rFonts w:eastAsia="標楷體"/>
          <w:sz w:val="28"/>
        </w:rPr>
        <w:t xml:space="preserve"> </w:t>
      </w:r>
    </w:p>
    <w:p w14:paraId="62D4CECF" w14:textId="77777777" w:rsidR="002B3589" w:rsidRPr="00D87DF9" w:rsidRDefault="002B3589" w:rsidP="00D87DF9">
      <w:pPr>
        <w:widowControl w:val="0"/>
        <w:numPr>
          <w:ilvl w:val="0"/>
          <w:numId w:val="20"/>
        </w:numPr>
        <w:overflowPunct w:val="0"/>
        <w:snapToGrid w:val="0"/>
        <w:ind w:left="462" w:firstLine="322"/>
        <w:jc w:val="both"/>
        <w:rPr>
          <w:rFonts w:eastAsia="標楷體"/>
          <w:sz w:val="28"/>
        </w:rPr>
      </w:pPr>
      <w:r w:rsidRPr="00D87DF9">
        <w:rPr>
          <w:rFonts w:eastAsia="標楷體"/>
          <w:sz w:val="28"/>
        </w:rPr>
        <w:t>電子信箱：</w:t>
      </w:r>
      <w:r w:rsidRPr="00D87DF9">
        <w:rPr>
          <w:rFonts w:eastAsia="標楷體"/>
          <w:sz w:val="28"/>
        </w:rPr>
        <w:t xml:space="preserve">icdc.yh@gmail.com </w:t>
      </w:r>
    </w:p>
    <w:p w14:paraId="190ED962" w14:textId="77777777" w:rsidR="001624DE" w:rsidRPr="00D87DF9" w:rsidRDefault="002B3589" w:rsidP="00D87DF9">
      <w:pPr>
        <w:widowControl w:val="0"/>
        <w:numPr>
          <w:ilvl w:val="0"/>
          <w:numId w:val="20"/>
        </w:numPr>
        <w:overflowPunct w:val="0"/>
        <w:snapToGrid w:val="0"/>
        <w:ind w:left="462" w:firstLine="322"/>
        <w:jc w:val="both"/>
        <w:rPr>
          <w:rFonts w:eastAsia="標楷體"/>
          <w:sz w:val="28"/>
        </w:rPr>
      </w:pPr>
      <w:r w:rsidRPr="00D87DF9">
        <w:rPr>
          <w:rFonts w:eastAsia="標楷體"/>
          <w:sz w:val="28"/>
        </w:rPr>
        <w:t>活動公告網址：</w:t>
      </w:r>
      <w:r w:rsidR="00874BD1">
        <w:fldChar w:fldCharType="begin"/>
      </w:r>
      <w:r w:rsidR="00874BD1">
        <w:instrText xml:space="preserve"> HYPERLINK "https://icdc-yh.weebly.com/" </w:instrText>
      </w:r>
      <w:r w:rsidR="00874BD1">
        <w:fldChar w:fldCharType="separate"/>
      </w:r>
      <w:r w:rsidR="001624DE" w:rsidRPr="00D87DF9">
        <w:rPr>
          <w:rFonts w:eastAsia="標楷體"/>
          <w:sz w:val="28"/>
        </w:rPr>
        <w:t>https://icdc-yh.weebly.com/</w:t>
      </w:r>
      <w:r w:rsidR="00874BD1">
        <w:rPr>
          <w:rFonts w:eastAsia="標楷體"/>
          <w:sz w:val="28"/>
        </w:rPr>
        <w:fldChar w:fldCharType="end"/>
      </w:r>
    </w:p>
    <w:p w14:paraId="69B63394" w14:textId="77777777" w:rsidR="001624DE" w:rsidRPr="00153B6C" w:rsidRDefault="001624DE" w:rsidP="00153B6C">
      <w:pPr>
        <w:widowControl w:val="0"/>
        <w:numPr>
          <w:ilvl w:val="0"/>
          <w:numId w:val="7"/>
        </w:numPr>
        <w:adjustRightInd w:val="0"/>
        <w:snapToGrid w:val="0"/>
        <w:spacing w:beforeLines="50" w:before="180" w:afterLines="50" w:after="180"/>
        <w:ind w:left="601" w:hanging="601"/>
        <w:jc w:val="both"/>
        <w:rPr>
          <w:rFonts w:eastAsia="標楷體"/>
          <w:b/>
          <w:bCs/>
          <w:color w:val="000000" w:themeColor="text1"/>
          <w:sz w:val="28"/>
          <w:szCs w:val="28"/>
        </w:rPr>
      </w:pPr>
      <w:r w:rsidRPr="00153B6C">
        <w:rPr>
          <w:rFonts w:eastAsia="標楷體" w:hint="eastAsia"/>
          <w:b/>
          <w:bCs/>
          <w:color w:val="000000" w:themeColor="text1"/>
          <w:sz w:val="28"/>
          <w:szCs w:val="28"/>
        </w:rPr>
        <w:t>預期效益</w:t>
      </w:r>
    </w:p>
    <w:p w14:paraId="0DE5B0B3" w14:textId="77777777" w:rsidR="001624DE" w:rsidRPr="00153B6C" w:rsidRDefault="001624DE" w:rsidP="001624DE">
      <w:pPr>
        <w:pStyle w:val="a3"/>
        <w:widowControl w:val="0"/>
        <w:numPr>
          <w:ilvl w:val="0"/>
          <w:numId w:val="11"/>
        </w:numPr>
        <w:tabs>
          <w:tab w:val="left" w:pos="567"/>
        </w:tabs>
        <w:adjustRightInd w:val="0"/>
        <w:snapToGrid w:val="0"/>
        <w:ind w:leftChars="0" w:left="1418" w:hanging="567"/>
        <w:jc w:val="both"/>
        <w:rPr>
          <w:rFonts w:eastAsia="標楷體"/>
          <w:bCs/>
          <w:sz w:val="28"/>
          <w:szCs w:val="28"/>
        </w:rPr>
      </w:pPr>
      <w:r w:rsidRPr="00153B6C">
        <w:rPr>
          <w:rFonts w:eastAsia="標楷體" w:hint="eastAsia"/>
          <w:bCs/>
          <w:sz w:val="28"/>
          <w:szCs w:val="28"/>
        </w:rPr>
        <w:t>藉本次「</w:t>
      </w:r>
      <w:r w:rsidRPr="00153B6C">
        <w:rPr>
          <w:rFonts w:eastAsia="標楷體" w:hint="eastAsia"/>
          <w:bCs/>
          <w:sz w:val="28"/>
          <w:szCs w:val="28"/>
        </w:rPr>
        <w:t>2018</w:t>
      </w:r>
      <w:r w:rsidRPr="00153B6C">
        <w:rPr>
          <w:rFonts w:eastAsia="標楷體" w:hint="eastAsia"/>
          <w:bCs/>
          <w:sz w:val="28"/>
          <w:szCs w:val="28"/>
        </w:rPr>
        <w:t>原住民族教育改革研討會」的舉辦，將邀請並建立中央及地方相關政府單位、各原住民族教育研究工作者成員及各產官學界理論、實務面之交流平台。</w:t>
      </w:r>
    </w:p>
    <w:p w14:paraId="3FB88723" w14:textId="77777777" w:rsidR="001624DE" w:rsidRPr="00153B6C" w:rsidRDefault="001624DE" w:rsidP="001624DE">
      <w:pPr>
        <w:pStyle w:val="a3"/>
        <w:widowControl w:val="0"/>
        <w:numPr>
          <w:ilvl w:val="0"/>
          <w:numId w:val="11"/>
        </w:numPr>
        <w:tabs>
          <w:tab w:val="left" w:pos="567"/>
        </w:tabs>
        <w:adjustRightInd w:val="0"/>
        <w:snapToGrid w:val="0"/>
        <w:ind w:leftChars="0" w:left="1418" w:hanging="567"/>
        <w:jc w:val="both"/>
        <w:rPr>
          <w:rFonts w:eastAsia="標楷體"/>
          <w:bCs/>
          <w:sz w:val="28"/>
          <w:szCs w:val="28"/>
        </w:rPr>
      </w:pPr>
      <w:r w:rsidRPr="00153B6C">
        <w:rPr>
          <w:rFonts w:eastAsia="標楷體" w:hint="eastAsia"/>
          <w:bCs/>
          <w:sz w:val="28"/>
          <w:szCs w:val="28"/>
        </w:rPr>
        <w:t>為國家的原住民族教育治理提供具體建言與政策諮詢。</w:t>
      </w:r>
    </w:p>
    <w:p w14:paraId="252527D4" w14:textId="77777777" w:rsidR="001624DE" w:rsidRPr="00153B6C" w:rsidRDefault="001624DE" w:rsidP="001624DE">
      <w:pPr>
        <w:pStyle w:val="a3"/>
        <w:widowControl w:val="0"/>
        <w:numPr>
          <w:ilvl w:val="0"/>
          <w:numId w:val="11"/>
        </w:numPr>
        <w:tabs>
          <w:tab w:val="left" w:pos="567"/>
        </w:tabs>
        <w:adjustRightInd w:val="0"/>
        <w:snapToGrid w:val="0"/>
        <w:ind w:leftChars="0" w:left="1418" w:hanging="567"/>
        <w:jc w:val="both"/>
        <w:rPr>
          <w:rFonts w:eastAsia="標楷體"/>
          <w:bCs/>
          <w:sz w:val="28"/>
          <w:szCs w:val="28"/>
        </w:rPr>
      </w:pPr>
      <w:r w:rsidRPr="00153B6C">
        <w:rPr>
          <w:rFonts w:eastAsia="標楷體" w:hint="eastAsia"/>
          <w:bCs/>
          <w:sz w:val="28"/>
          <w:szCs w:val="28"/>
        </w:rPr>
        <w:t>藉由原住民族教育的回顧與前瞻探討，建構學術界與實務界之相互對話。</w:t>
      </w:r>
    </w:p>
    <w:p w14:paraId="1D75A8E3" w14:textId="77777777" w:rsidR="001624DE" w:rsidRPr="00153B6C" w:rsidRDefault="001624DE" w:rsidP="001624DE">
      <w:pPr>
        <w:pStyle w:val="a3"/>
        <w:widowControl w:val="0"/>
        <w:numPr>
          <w:ilvl w:val="0"/>
          <w:numId w:val="11"/>
        </w:numPr>
        <w:tabs>
          <w:tab w:val="left" w:pos="567"/>
        </w:tabs>
        <w:adjustRightInd w:val="0"/>
        <w:snapToGrid w:val="0"/>
        <w:ind w:leftChars="0" w:left="1418" w:hanging="567"/>
        <w:jc w:val="both"/>
        <w:rPr>
          <w:rFonts w:eastAsia="標楷體"/>
          <w:bCs/>
          <w:sz w:val="28"/>
          <w:szCs w:val="28"/>
        </w:rPr>
      </w:pPr>
      <w:r w:rsidRPr="00153B6C">
        <w:rPr>
          <w:rFonts w:eastAsia="標楷體" w:hint="eastAsia"/>
          <w:bCs/>
          <w:sz w:val="28"/>
          <w:szCs w:val="28"/>
        </w:rPr>
        <w:t>認識原住民族教育理念，激勵更多人投入原住民族教育。</w:t>
      </w:r>
    </w:p>
    <w:p w14:paraId="45DCE122" w14:textId="77777777" w:rsidR="001624DE" w:rsidRPr="00153B6C" w:rsidRDefault="001624DE" w:rsidP="001624DE">
      <w:pPr>
        <w:pStyle w:val="a3"/>
        <w:widowControl w:val="0"/>
        <w:numPr>
          <w:ilvl w:val="0"/>
          <w:numId w:val="11"/>
        </w:numPr>
        <w:tabs>
          <w:tab w:val="left" w:pos="567"/>
        </w:tabs>
        <w:adjustRightInd w:val="0"/>
        <w:snapToGrid w:val="0"/>
        <w:ind w:leftChars="0" w:left="1418" w:hanging="567"/>
        <w:jc w:val="both"/>
        <w:rPr>
          <w:rFonts w:eastAsia="標楷體"/>
          <w:bCs/>
          <w:sz w:val="28"/>
          <w:szCs w:val="28"/>
        </w:rPr>
      </w:pPr>
      <w:r w:rsidRPr="00153B6C">
        <w:rPr>
          <w:rFonts w:eastAsia="標楷體" w:hint="eastAsia"/>
          <w:bCs/>
          <w:sz w:val="28"/>
          <w:szCs w:val="28"/>
        </w:rPr>
        <w:t>奠定原住民族教育的獨特屬性，發展學術研究領域，及教學應用的行動。</w:t>
      </w:r>
    </w:p>
    <w:p w14:paraId="45B5B8EE" w14:textId="77777777" w:rsidR="00153B6C" w:rsidRDefault="00153B6C">
      <w:pPr>
        <w:rPr>
          <w:rFonts w:eastAsia="標楷體"/>
          <w:bCs/>
          <w:sz w:val="28"/>
          <w:szCs w:val="28"/>
        </w:rPr>
      </w:pPr>
      <w:r>
        <w:rPr>
          <w:rFonts w:eastAsia="標楷體"/>
          <w:bCs/>
          <w:sz w:val="28"/>
          <w:szCs w:val="28"/>
        </w:rPr>
        <w:br w:type="page"/>
      </w:r>
    </w:p>
    <w:p w14:paraId="67846BA8" w14:textId="77777777" w:rsidR="001624DE" w:rsidRDefault="001624DE" w:rsidP="00153B6C">
      <w:pPr>
        <w:widowControl w:val="0"/>
        <w:numPr>
          <w:ilvl w:val="0"/>
          <w:numId w:val="7"/>
        </w:numPr>
        <w:adjustRightInd w:val="0"/>
        <w:snapToGrid w:val="0"/>
        <w:spacing w:beforeLines="50" w:before="180" w:afterLines="50" w:after="180"/>
        <w:ind w:left="601" w:hanging="601"/>
        <w:jc w:val="both"/>
        <w:rPr>
          <w:rFonts w:eastAsia="標楷體"/>
          <w:bCs/>
          <w:color w:val="000000" w:themeColor="text1"/>
          <w:sz w:val="28"/>
          <w:szCs w:val="28"/>
        </w:rPr>
      </w:pPr>
      <w:r w:rsidRPr="00153B6C">
        <w:rPr>
          <w:rFonts w:eastAsia="標楷體" w:hint="eastAsia"/>
          <w:b/>
          <w:bCs/>
          <w:color w:val="000000" w:themeColor="text1"/>
          <w:sz w:val="28"/>
          <w:szCs w:val="28"/>
        </w:rPr>
        <w:lastRenderedPageBreak/>
        <w:t>議程</w:t>
      </w:r>
      <w:r w:rsidRPr="00153B6C">
        <w:rPr>
          <w:rFonts w:eastAsia="標楷體" w:hint="eastAsia"/>
          <w:bCs/>
          <w:color w:val="000000" w:themeColor="text1"/>
          <w:sz w:val="28"/>
          <w:szCs w:val="28"/>
        </w:rPr>
        <w:t>（</w:t>
      </w:r>
      <w:r w:rsidRPr="00153B6C">
        <w:rPr>
          <w:rFonts w:eastAsia="標楷體"/>
          <w:bCs/>
          <w:sz w:val="28"/>
          <w:szCs w:val="28"/>
        </w:rPr>
        <w:t>暫定如下，</w:t>
      </w:r>
      <w:r w:rsidR="00D87DF9">
        <w:rPr>
          <w:rFonts w:eastAsia="標楷體" w:hint="eastAsia"/>
          <w:bCs/>
          <w:sz w:val="28"/>
          <w:szCs w:val="28"/>
        </w:rPr>
        <w:t>資料將不定期更新，最新議程以會議手冊為準。</w:t>
      </w:r>
      <w:r w:rsidRPr="00153B6C">
        <w:rPr>
          <w:rFonts w:eastAsia="標楷體" w:hint="eastAsia"/>
          <w:bCs/>
          <w:color w:val="000000" w:themeColor="text1"/>
          <w:sz w:val="28"/>
          <w:szCs w:val="28"/>
        </w:rPr>
        <w:t>）</w:t>
      </w:r>
    </w:p>
    <w:p w14:paraId="5E230D22" w14:textId="77777777" w:rsidR="000B538C" w:rsidRDefault="000B538C" w:rsidP="000B538C">
      <w:pPr>
        <w:overflowPunct w:val="0"/>
        <w:snapToGrid w:val="0"/>
        <w:spacing w:beforeLines="50" w:before="180" w:afterLines="50" w:after="180"/>
        <w:rPr>
          <w:rFonts w:eastAsia="標楷體"/>
          <w:sz w:val="28"/>
        </w:rPr>
      </w:pPr>
      <w:r>
        <w:rPr>
          <w:rFonts w:eastAsia="標楷體" w:hint="eastAsia"/>
          <w:sz w:val="28"/>
        </w:rPr>
        <w:t>【第一天議程】</w:t>
      </w:r>
    </w:p>
    <w:p w14:paraId="01BBA9EC" w14:textId="77777777" w:rsidR="000B538C" w:rsidRDefault="000B538C" w:rsidP="000B538C">
      <w:pPr>
        <w:numPr>
          <w:ilvl w:val="0"/>
          <w:numId w:val="3"/>
        </w:numPr>
        <w:overflowPunct w:val="0"/>
        <w:spacing w:line="400" w:lineRule="exact"/>
        <w:ind w:hanging="242"/>
        <w:jc w:val="both"/>
        <w:rPr>
          <w:rFonts w:eastAsia="標楷體"/>
        </w:rPr>
      </w:pPr>
      <w:r>
        <w:rPr>
          <w:rFonts w:eastAsia="標楷體" w:hint="eastAsia"/>
        </w:rPr>
        <w:t>時間：</w:t>
      </w:r>
      <w:r>
        <w:rPr>
          <w:rFonts w:eastAsia="標楷體"/>
        </w:rPr>
        <w:t>2018</w:t>
      </w:r>
      <w:r>
        <w:rPr>
          <w:rFonts w:eastAsia="標楷體" w:hint="eastAsia"/>
        </w:rPr>
        <w:t>年</w:t>
      </w:r>
      <w:r>
        <w:rPr>
          <w:rFonts w:eastAsia="標楷體"/>
        </w:rPr>
        <w:t>05</w:t>
      </w:r>
      <w:r>
        <w:rPr>
          <w:rFonts w:eastAsia="標楷體" w:hint="eastAsia"/>
        </w:rPr>
        <w:t>月</w:t>
      </w:r>
      <w:r>
        <w:rPr>
          <w:rFonts w:eastAsia="標楷體"/>
        </w:rPr>
        <w:t>31</w:t>
      </w:r>
      <w:r>
        <w:rPr>
          <w:rFonts w:eastAsia="標楷體" w:hint="eastAsia"/>
        </w:rPr>
        <w:t>日（星期四）</w:t>
      </w:r>
    </w:p>
    <w:p w14:paraId="17726AAD" w14:textId="77777777" w:rsidR="000B538C" w:rsidRDefault="000B538C" w:rsidP="000B538C">
      <w:pPr>
        <w:numPr>
          <w:ilvl w:val="0"/>
          <w:numId w:val="3"/>
        </w:numPr>
        <w:overflowPunct w:val="0"/>
        <w:spacing w:line="400" w:lineRule="exact"/>
        <w:ind w:hanging="242"/>
        <w:jc w:val="both"/>
        <w:rPr>
          <w:rFonts w:eastAsia="標楷體"/>
        </w:rPr>
      </w:pPr>
      <w:r>
        <w:rPr>
          <w:rFonts w:eastAsia="標楷體" w:hint="eastAsia"/>
        </w:rPr>
        <w:t>地點：高雄國際會議中心</w:t>
      </w:r>
      <w:r>
        <w:rPr>
          <w:rFonts w:eastAsia="標楷體" w:hint="eastAsia"/>
        </w:rPr>
        <w:t xml:space="preserve"> </w:t>
      </w:r>
      <w:r>
        <w:rPr>
          <w:rFonts w:eastAsia="標楷體"/>
        </w:rPr>
        <w:t>6F 603</w:t>
      </w:r>
      <w:r>
        <w:rPr>
          <w:rFonts w:eastAsia="標楷體" w:hint="eastAsia"/>
        </w:rPr>
        <w:t>會議室。</w:t>
      </w:r>
    </w:p>
    <w:tbl>
      <w:tblPr>
        <w:tblW w:w="97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531"/>
        <w:gridCol w:w="7299"/>
        <w:gridCol w:w="921"/>
      </w:tblGrid>
      <w:tr w:rsidR="000B538C" w14:paraId="16D6FBA8" w14:textId="77777777" w:rsidTr="00261041">
        <w:trPr>
          <w:trHeight w:val="567"/>
          <w:tblHeader/>
          <w:jc w:val="center"/>
        </w:trPr>
        <w:tc>
          <w:tcPr>
            <w:tcW w:w="1531" w:type="dxa"/>
            <w:tcBorders>
              <w:top w:val="thinThickSmallGap" w:sz="18" w:space="0" w:color="auto"/>
              <w:left w:val="thinThickSmallGap" w:sz="18" w:space="0" w:color="auto"/>
              <w:bottom w:val="single" w:sz="18" w:space="0" w:color="auto"/>
              <w:right w:val="single" w:sz="6" w:space="0" w:color="auto"/>
            </w:tcBorders>
            <w:shd w:val="clear" w:color="auto" w:fill="262626" w:themeFill="text1" w:themeFillTint="D9"/>
            <w:vAlign w:val="center"/>
          </w:tcPr>
          <w:p w14:paraId="1B731B36"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時間</w:t>
            </w:r>
          </w:p>
          <w:p w14:paraId="29E79F1D" w14:textId="77777777" w:rsidR="000B538C" w:rsidRDefault="000B538C" w:rsidP="00261041">
            <w:pPr>
              <w:overflowPunct w:val="0"/>
              <w:snapToGrid w:val="0"/>
              <w:jc w:val="center"/>
              <w:rPr>
                <w:rFonts w:eastAsia="標楷體"/>
                <w:bCs/>
                <w:color w:val="FFFFFF" w:themeColor="background1"/>
                <w:szCs w:val="22"/>
              </w:rPr>
            </w:pPr>
          </w:p>
        </w:tc>
        <w:tc>
          <w:tcPr>
            <w:tcW w:w="7299" w:type="dxa"/>
            <w:tcBorders>
              <w:top w:val="thinThickSmallGap" w:sz="18" w:space="0" w:color="auto"/>
              <w:left w:val="single" w:sz="6" w:space="0" w:color="auto"/>
              <w:bottom w:val="single" w:sz="18" w:space="0" w:color="auto"/>
              <w:right w:val="single" w:sz="6" w:space="0" w:color="auto"/>
            </w:tcBorders>
            <w:shd w:val="clear" w:color="auto" w:fill="262626" w:themeFill="text1" w:themeFillTint="D9"/>
            <w:vAlign w:val="center"/>
            <w:hideMark/>
          </w:tcPr>
          <w:p w14:paraId="35CFF3BA"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議程內容</w:t>
            </w:r>
          </w:p>
        </w:tc>
        <w:tc>
          <w:tcPr>
            <w:tcW w:w="921" w:type="dxa"/>
            <w:tcBorders>
              <w:top w:val="thinThickSmallGap" w:sz="18" w:space="0" w:color="auto"/>
              <w:left w:val="single" w:sz="6" w:space="0" w:color="auto"/>
              <w:bottom w:val="single" w:sz="18" w:space="0" w:color="auto"/>
              <w:right w:val="thickThinSmallGap" w:sz="18" w:space="0" w:color="auto"/>
            </w:tcBorders>
            <w:shd w:val="clear" w:color="auto" w:fill="262626" w:themeFill="text1" w:themeFillTint="D9"/>
            <w:vAlign w:val="center"/>
            <w:hideMark/>
          </w:tcPr>
          <w:p w14:paraId="05C5F865"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辦理地點</w:t>
            </w:r>
          </w:p>
        </w:tc>
      </w:tr>
      <w:tr w:rsidR="000B538C" w14:paraId="0D5F11FA" w14:textId="77777777" w:rsidTr="00261041">
        <w:trPr>
          <w:trHeight w:val="386"/>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50812203"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13:00-13:30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0502BFF5" w14:textId="77777777" w:rsidR="000B538C" w:rsidRDefault="000B538C" w:rsidP="00261041">
            <w:pPr>
              <w:overflowPunct w:val="0"/>
              <w:snapToGrid w:val="0"/>
              <w:jc w:val="center"/>
              <w:rPr>
                <w:rFonts w:eastAsia="標楷體"/>
                <w:bCs/>
                <w:color w:val="000000"/>
                <w:sz w:val="22"/>
                <w:szCs w:val="22"/>
              </w:rPr>
            </w:pPr>
            <w:r>
              <w:rPr>
                <w:rFonts w:eastAsia="標楷體" w:hint="eastAsia"/>
                <w:bCs/>
                <w:color w:val="000000"/>
                <w:sz w:val="22"/>
                <w:szCs w:val="22"/>
              </w:rPr>
              <w:t>報到</w:t>
            </w:r>
          </w:p>
        </w:tc>
        <w:tc>
          <w:tcPr>
            <w:tcW w:w="921" w:type="dxa"/>
            <w:vMerge w:val="restart"/>
            <w:tcBorders>
              <w:top w:val="single" w:sz="6" w:space="0" w:color="auto"/>
              <w:left w:val="single" w:sz="6" w:space="0" w:color="auto"/>
              <w:bottom w:val="single" w:sz="6" w:space="0" w:color="auto"/>
              <w:right w:val="thickThinSmallGap" w:sz="18" w:space="0" w:color="auto"/>
            </w:tcBorders>
            <w:vAlign w:val="center"/>
            <w:hideMark/>
          </w:tcPr>
          <w:p w14:paraId="558ADEF0" w14:textId="77777777" w:rsidR="000B538C" w:rsidRDefault="000B538C" w:rsidP="00261041">
            <w:pPr>
              <w:overflowPunct w:val="0"/>
              <w:snapToGrid w:val="0"/>
              <w:jc w:val="center"/>
              <w:rPr>
                <w:rFonts w:eastAsia="標楷體"/>
                <w:sz w:val="22"/>
                <w:szCs w:val="22"/>
              </w:rPr>
            </w:pPr>
            <w:r>
              <w:rPr>
                <w:rFonts w:eastAsia="標楷體"/>
                <w:sz w:val="22"/>
                <w:szCs w:val="22"/>
              </w:rPr>
              <w:t>603</w:t>
            </w:r>
          </w:p>
          <w:p w14:paraId="4B977B39" w14:textId="77777777" w:rsidR="000B538C" w:rsidRDefault="000B538C" w:rsidP="00261041">
            <w:pPr>
              <w:overflowPunct w:val="0"/>
              <w:snapToGrid w:val="0"/>
              <w:jc w:val="center"/>
              <w:rPr>
                <w:rFonts w:eastAsia="標楷體"/>
                <w:bCs/>
                <w:color w:val="000000"/>
                <w:sz w:val="22"/>
                <w:szCs w:val="22"/>
              </w:rPr>
            </w:pPr>
            <w:r>
              <w:rPr>
                <w:rFonts w:eastAsia="標楷體" w:hint="eastAsia"/>
                <w:sz w:val="22"/>
                <w:szCs w:val="22"/>
              </w:rPr>
              <w:t>會議室</w:t>
            </w:r>
          </w:p>
        </w:tc>
      </w:tr>
      <w:tr w:rsidR="000B538C" w14:paraId="181EED40" w14:textId="77777777" w:rsidTr="00261041">
        <w:trPr>
          <w:trHeight w:val="552"/>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13415640"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13:30-13:40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4C969217" w14:textId="77777777" w:rsidR="000B538C" w:rsidRDefault="000B538C" w:rsidP="00261041">
            <w:pPr>
              <w:overflowPunct w:val="0"/>
              <w:snapToGrid w:val="0"/>
              <w:spacing w:beforeLines="50" w:before="180" w:afterLines="50" w:after="180"/>
              <w:jc w:val="center"/>
              <w:rPr>
                <w:rFonts w:eastAsia="標楷體"/>
                <w:bCs/>
                <w:color w:val="000000"/>
                <w:sz w:val="22"/>
                <w:szCs w:val="22"/>
              </w:rPr>
            </w:pPr>
            <w:r>
              <w:rPr>
                <w:rFonts w:eastAsia="標楷體" w:hint="eastAsia"/>
                <w:bCs/>
                <w:color w:val="000000"/>
                <w:sz w:val="22"/>
                <w:szCs w:val="22"/>
              </w:rPr>
              <w:t>【開場引言】</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476F6914" w14:textId="77777777" w:rsidR="000B538C" w:rsidRDefault="000B538C" w:rsidP="00261041">
            <w:pPr>
              <w:rPr>
                <w:rFonts w:eastAsia="標楷體"/>
                <w:bCs/>
                <w:color w:val="000000"/>
                <w:sz w:val="22"/>
                <w:szCs w:val="22"/>
              </w:rPr>
            </w:pPr>
          </w:p>
        </w:tc>
      </w:tr>
      <w:tr w:rsidR="000B538C" w14:paraId="64223A0D" w14:textId="77777777" w:rsidTr="00261041">
        <w:trPr>
          <w:trHeight w:val="448"/>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75806093"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13:40-13:50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5905EDAC" w14:textId="77777777" w:rsidR="000B538C" w:rsidRDefault="000B538C" w:rsidP="00261041">
            <w:pPr>
              <w:overflowPunct w:val="0"/>
              <w:snapToGrid w:val="0"/>
              <w:spacing w:beforeLines="50" w:before="180" w:afterLines="50" w:after="180"/>
              <w:jc w:val="center"/>
              <w:rPr>
                <w:rFonts w:eastAsia="標楷體"/>
                <w:bCs/>
                <w:color w:val="000000"/>
                <w:sz w:val="22"/>
                <w:szCs w:val="22"/>
              </w:rPr>
            </w:pPr>
            <w:r>
              <w:rPr>
                <w:rFonts w:eastAsia="標楷體" w:hint="eastAsia"/>
                <w:bCs/>
                <w:color w:val="000000"/>
                <w:sz w:val="22"/>
                <w:szCs w:val="22"/>
              </w:rPr>
              <w:t>【主辦單位致詞】</w:t>
            </w:r>
          </w:p>
          <w:p w14:paraId="537BCC81" w14:textId="77777777" w:rsidR="000B538C" w:rsidRDefault="000B538C" w:rsidP="00261041">
            <w:pPr>
              <w:overflowPunct w:val="0"/>
              <w:snapToGrid w:val="0"/>
              <w:spacing w:beforeLines="50" w:before="180" w:afterLines="50" w:after="180"/>
              <w:jc w:val="center"/>
              <w:rPr>
                <w:rFonts w:eastAsia="標楷體"/>
                <w:bCs/>
                <w:color w:val="000000"/>
                <w:sz w:val="22"/>
                <w:szCs w:val="22"/>
              </w:rPr>
            </w:pPr>
            <w:r>
              <w:rPr>
                <w:rFonts w:eastAsia="標楷體" w:hint="eastAsia"/>
                <w:bCs/>
                <w:color w:val="000000" w:themeColor="text1"/>
                <w:sz w:val="22"/>
                <w:szCs w:val="22"/>
              </w:rPr>
              <w:t>浦忠成</w:t>
            </w:r>
            <w:r>
              <w:rPr>
                <w:rFonts w:eastAsia="標楷體" w:hint="eastAsia"/>
                <w:bCs/>
                <w:color w:val="000000" w:themeColor="text1"/>
                <w:sz w:val="20"/>
                <w:szCs w:val="20"/>
              </w:rPr>
              <w:t>（國立東華大學原住民民族學院院長）</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4F6155B7" w14:textId="77777777" w:rsidR="000B538C" w:rsidRDefault="000B538C" w:rsidP="00261041">
            <w:pPr>
              <w:rPr>
                <w:rFonts w:eastAsia="標楷體"/>
                <w:bCs/>
                <w:color w:val="000000"/>
                <w:sz w:val="22"/>
                <w:szCs w:val="22"/>
              </w:rPr>
            </w:pPr>
          </w:p>
        </w:tc>
      </w:tr>
      <w:tr w:rsidR="000B538C" w14:paraId="6573EA9A" w14:textId="77777777" w:rsidTr="00261041">
        <w:trPr>
          <w:trHeight w:val="476"/>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1019E622"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13:50-14:05</w:t>
            </w:r>
          </w:p>
        </w:tc>
        <w:tc>
          <w:tcPr>
            <w:tcW w:w="7299" w:type="dxa"/>
            <w:tcBorders>
              <w:top w:val="single" w:sz="6" w:space="0" w:color="auto"/>
              <w:left w:val="single" w:sz="6" w:space="0" w:color="auto"/>
              <w:bottom w:val="single" w:sz="6" w:space="0" w:color="auto"/>
              <w:right w:val="single" w:sz="6" w:space="0" w:color="auto"/>
            </w:tcBorders>
            <w:vAlign w:val="center"/>
            <w:hideMark/>
          </w:tcPr>
          <w:p w14:paraId="4C9E5EEC" w14:textId="77777777" w:rsidR="000B538C" w:rsidRDefault="000B538C" w:rsidP="00261041">
            <w:pPr>
              <w:overflowPunct w:val="0"/>
              <w:snapToGrid w:val="0"/>
              <w:spacing w:beforeLines="50" w:before="180" w:afterLines="50" w:after="180" w:line="0" w:lineRule="atLeast"/>
              <w:jc w:val="center"/>
              <w:rPr>
                <w:rFonts w:eastAsia="標楷體"/>
                <w:bCs/>
                <w:color w:val="000000"/>
                <w:sz w:val="22"/>
                <w:szCs w:val="22"/>
              </w:rPr>
            </w:pPr>
            <w:r>
              <w:rPr>
                <w:rFonts w:eastAsia="標楷體" w:hint="eastAsia"/>
                <w:bCs/>
                <w:color w:val="000000"/>
                <w:sz w:val="22"/>
                <w:szCs w:val="22"/>
              </w:rPr>
              <w:t>【貴賓致詞】</w:t>
            </w:r>
          </w:p>
          <w:p w14:paraId="72AC62E4" w14:textId="77777777" w:rsidR="000B538C" w:rsidRPr="007C0687" w:rsidRDefault="000B538C" w:rsidP="00261041">
            <w:pPr>
              <w:overflowPunct w:val="0"/>
              <w:snapToGrid w:val="0"/>
              <w:spacing w:beforeLines="50" w:before="180" w:afterLines="50" w:after="180" w:line="0" w:lineRule="atLeast"/>
              <w:ind w:leftChars="660" w:left="1584"/>
              <w:jc w:val="both"/>
              <w:rPr>
                <w:rFonts w:eastAsia="標楷體"/>
                <w:bCs/>
                <w:color w:val="000000"/>
                <w:sz w:val="20"/>
                <w:szCs w:val="22"/>
              </w:rPr>
            </w:pPr>
            <w:r>
              <w:rPr>
                <w:rFonts w:eastAsia="標楷體" w:hint="eastAsia"/>
                <w:bCs/>
                <w:color w:val="000000" w:themeColor="text1"/>
                <w:sz w:val="22"/>
                <w:szCs w:val="22"/>
              </w:rPr>
              <w:t>邱乾國</w:t>
            </w:r>
            <w:r>
              <w:rPr>
                <w:rFonts w:eastAsia="標楷體" w:hint="eastAsia"/>
                <w:bCs/>
                <w:color w:val="000000"/>
                <w:sz w:val="20"/>
                <w:szCs w:val="22"/>
              </w:rPr>
              <w:t>（教育部國民及學前教育署署長）</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5A5AB8E4" w14:textId="77777777" w:rsidR="000B538C" w:rsidRDefault="000B538C" w:rsidP="00261041">
            <w:pPr>
              <w:rPr>
                <w:rFonts w:eastAsia="標楷體"/>
                <w:bCs/>
                <w:color w:val="000000"/>
                <w:sz w:val="22"/>
                <w:szCs w:val="22"/>
              </w:rPr>
            </w:pPr>
          </w:p>
        </w:tc>
      </w:tr>
      <w:tr w:rsidR="000B538C" w14:paraId="5570BDEF" w14:textId="77777777" w:rsidTr="00261041">
        <w:trPr>
          <w:trHeight w:val="372"/>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2AFC05BD"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14:05-14:10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2174FDCD" w14:textId="77777777" w:rsidR="000B538C" w:rsidRDefault="000B538C" w:rsidP="00261041">
            <w:pPr>
              <w:overflowPunct w:val="0"/>
              <w:snapToGrid w:val="0"/>
              <w:jc w:val="center"/>
              <w:rPr>
                <w:rFonts w:eastAsia="標楷體"/>
                <w:bCs/>
                <w:color w:val="000000"/>
                <w:sz w:val="22"/>
                <w:szCs w:val="22"/>
              </w:rPr>
            </w:pPr>
            <w:r>
              <w:rPr>
                <w:rFonts w:eastAsia="標楷體" w:hint="eastAsia"/>
                <w:bCs/>
                <w:color w:val="000000"/>
                <w:sz w:val="22"/>
                <w:szCs w:val="22"/>
              </w:rPr>
              <w:t>【大合照】</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203968A8" w14:textId="77777777" w:rsidR="000B538C" w:rsidRDefault="000B538C" w:rsidP="00261041">
            <w:pPr>
              <w:rPr>
                <w:rFonts w:eastAsia="標楷體"/>
                <w:bCs/>
                <w:color w:val="000000"/>
                <w:sz w:val="22"/>
                <w:szCs w:val="22"/>
              </w:rPr>
            </w:pPr>
          </w:p>
        </w:tc>
      </w:tr>
      <w:tr w:rsidR="000B538C" w14:paraId="1E0ACA5E" w14:textId="77777777" w:rsidTr="00261041">
        <w:trPr>
          <w:trHeight w:val="567"/>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61336FE9"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14:10-14:20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0D5921AD" w14:textId="77777777" w:rsidR="000B538C" w:rsidRDefault="000B538C" w:rsidP="00261041">
            <w:pPr>
              <w:overflowPunct w:val="0"/>
              <w:snapToGrid w:val="0"/>
              <w:jc w:val="center"/>
              <w:rPr>
                <w:rFonts w:eastAsia="標楷體"/>
                <w:bCs/>
                <w:color w:val="000000"/>
                <w:sz w:val="22"/>
                <w:szCs w:val="22"/>
              </w:rPr>
            </w:pPr>
            <w:r>
              <w:rPr>
                <w:rFonts w:eastAsia="標楷體" w:hint="eastAsia"/>
                <w:bCs/>
                <w:color w:val="000000"/>
                <w:sz w:val="22"/>
                <w:szCs w:val="22"/>
              </w:rPr>
              <w:t>休息</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2F6DB022" w14:textId="77777777" w:rsidR="000B538C" w:rsidRDefault="000B538C" w:rsidP="00261041">
            <w:pPr>
              <w:rPr>
                <w:rFonts w:eastAsia="標楷體"/>
                <w:bCs/>
                <w:color w:val="000000"/>
                <w:sz w:val="22"/>
                <w:szCs w:val="22"/>
              </w:rPr>
            </w:pPr>
          </w:p>
        </w:tc>
      </w:tr>
      <w:tr w:rsidR="000B538C" w14:paraId="1E593DEA" w14:textId="77777777" w:rsidTr="00261041">
        <w:trPr>
          <w:trHeight w:val="1312"/>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1F022C9A"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14:20-14:50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3175C91E" w14:textId="77777777" w:rsidR="000B538C" w:rsidRDefault="000B538C" w:rsidP="00261041">
            <w:pPr>
              <w:overflowPunct w:val="0"/>
              <w:snapToGrid w:val="0"/>
              <w:spacing w:beforeLines="50" w:before="180" w:afterLines="50" w:after="180"/>
              <w:jc w:val="center"/>
              <w:rPr>
                <w:rFonts w:eastAsia="標楷體"/>
                <w:bCs/>
                <w:color w:val="000000"/>
                <w:sz w:val="22"/>
                <w:szCs w:val="22"/>
              </w:rPr>
            </w:pPr>
            <w:r>
              <w:rPr>
                <w:rFonts w:eastAsia="標楷體" w:hint="eastAsia"/>
                <w:bCs/>
                <w:color w:val="000000"/>
                <w:sz w:val="22"/>
                <w:szCs w:val="22"/>
              </w:rPr>
              <w:t>【專題演講】</w:t>
            </w:r>
          </w:p>
          <w:p w14:paraId="0EB14E15" w14:textId="77777777" w:rsidR="000B538C" w:rsidRDefault="000B538C" w:rsidP="00261041">
            <w:pPr>
              <w:overflowPunct w:val="0"/>
              <w:snapToGrid w:val="0"/>
              <w:spacing w:beforeLines="50" w:before="180" w:afterLines="50" w:after="180"/>
              <w:jc w:val="center"/>
              <w:rPr>
                <w:rFonts w:eastAsia="標楷體"/>
                <w:bCs/>
                <w:color w:val="000000"/>
                <w:sz w:val="22"/>
                <w:szCs w:val="22"/>
              </w:rPr>
            </w:pPr>
            <w:r>
              <w:rPr>
                <w:rFonts w:eastAsia="標楷體" w:hint="eastAsia"/>
                <w:b/>
                <w:bCs/>
                <w:color w:val="000000"/>
                <w:szCs w:val="22"/>
              </w:rPr>
              <w:t>由被殖民、</w:t>
            </w:r>
            <w:r w:rsidRPr="008C6566">
              <w:rPr>
                <w:rFonts w:eastAsia="標楷體"/>
                <w:b/>
                <w:bCs/>
                <w:color w:val="000000"/>
                <w:szCs w:val="22"/>
              </w:rPr>
              <w:t>實驗到自主的</w:t>
            </w:r>
            <w:r>
              <w:rPr>
                <w:rFonts w:eastAsia="標楷體" w:hint="eastAsia"/>
                <w:b/>
                <w:bCs/>
                <w:color w:val="000000"/>
                <w:szCs w:val="22"/>
              </w:rPr>
              <w:t>原住民族</w:t>
            </w:r>
            <w:r>
              <w:rPr>
                <w:rFonts w:eastAsia="標楷體"/>
                <w:b/>
                <w:bCs/>
                <w:color w:val="000000"/>
                <w:szCs w:val="22"/>
              </w:rPr>
              <w:t>教育</w:t>
            </w:r>
          </w:p>
          <w:p w14:paraId="430D285C" w14:textId="77777777" w:rsidR="000B538C" w:rsidRDefault="000B538C" w:rsidP="00261041">
            <w:pPr>
              <w:overflowPunct w:val="0"/>
              <w:snapToGrid w:val="0"/>
              <w:spacing w:afterLines="50" w:after="180"/>
              <w:jc w:val="center"/>
              <w:rPr>
                <w:rFonts w:eastAsia="標楷體"/>
                <w:b/>
                <w:bCs/>
                <w:color w:val="538135" w:themeColor="accent6" w:themeShade="BF"/>
                <w:sz w:val="22"/>
                <w:szCs w:val="22"/>
              </w:rPr>
            </w:pPr>
            <w:r>
              <w:rPr>
                <w:rFonts w:eastAsia="標楷體" w:hint="eastAsia"/>
                <w:b/>
                <w:bCs/>
                <w:color w:val="538135" w:themeColor="accent6" w:themeShade="BF"/>
                <w:sz w:val="22"/>
                <w:szCs w:val="22"/>
              </w:rPr>
              <w:t>演講人：浦忠成（國立東華大學原住民民族學院院長）</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6AD23C1E" w14:textId="77777777" w:rsidR="000B538C" w:rsidRDefault="000B538C" w:rsidP="00261041">
            <w:pPr>
              <w:rPr>
                <w:rFonts w:eastAsia="標楷體"/>
                <w:bCs/>
                <w:color w:val="000000"/>
                <w:sz w:val="22"/>
                <w:szCs w:val="22"/>
              </w:rPr>
            </w:pPr>
          </w:p>
        </w:tc>
      </w:tr>
      <w:tr w:rsidR="000B538C" w14:paraId="296A5430" w14:textId="77777777" w:rsidTr="00261041">
        <w:trPr>
          <w:trHeight w:val="312"/>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60A90CF4"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14:50-15:00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5062C967" w14:textId="77777777" w:rsidR="000B538C" w:rsidRDefault="000B538C" w:rsidP="00261041">
            <w:pPr>
              <w:overflowPunct w:val="0"/>
              <w:snapToGrid w:val="0"/>
              <w:jc w:val="center"/>
              <w:rPr>
                <w:rFonts w:eastAsia="標楷體"/>
                <w:bCs/>
                <w:color w:val="000000"/>
                <w:sz w:val="22"/>
                <w:szCs w:val="22"/>
              </w:rPr>
            </w:pPr>
            <w:r>
              <w:rPr>
                <w:rFonts w:eastAsia="標楷體" w:hint="eastAsia"/>
                <w:bCs/>
                <w:color w:val="000000"/>
                <w:sz w:val="22"/>
                <w:szCs w:val="22"/>
              </w:rPr>
              <w:t>茶敘</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78D5494F" w14:textId="77777777" w:rsidR="000B538C" w:rsidRDefault="000B538C" w:rsidP="00261041">
            <w:pPr>
              <w:rPr>
                <w:rFonts w:eastAsia="標楷體"/>
                <w:bCs/>
                <w:color w:val="000000"/>
                <w:sz w:val="22"/>
                <w:szCs w:val="22"/>
              </w:rPr>
            </w:pPr>
          </w:p>
        </w:tc>
      </w:tr>
      <w:tr w:rsidR="000B538C" w14:paraId="68646664" w14:textId="77777777" w:rsidTr="00261041">
        <w:trPr>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6F2C6BE8"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t>15:00-16:30</w:t>
            </w:r>
          </w:p>
        </w:tc>
        <w:tc>
          <w:tcPr>
            <w:tcW w:w="7299" w:type="dxa"/>
            <w:tcBorders>
              <w:top w:val="single" w:sz="6" w:space="0" w:color="auto"/>
              <w:left w:val="single" w:sz="6" w:space="0" w:color="auto"/>
              <w:bottom w:val="single" w:sz="6" w:space="0" w:color="auto"/>
              <w:right w:val="single" w:sz="6" w:space="0" w:color="auto"/>
            </w:tcBorders>
            <w:vAlign w:val="center"/>
            <w:hideMark/>
          </w:tcPr>
          <w:p w14:paraId="1634A582"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【主題一：原住民族實驗教育之歷程與現況】</w:t>
            </w:r>
          </w:p>
          <w:p w14:paraId="7CBE3A60" w14:textId="77777777" w:rsidR="000B538C" w:rsidRDefault="000B538C" w:rsidP="00261041">
            <w:pPr>
              <w:overflowPunct w:val="0"/>
              <w:snapToGrid w:val="0"/>
              <w:spacing w:beforeLines="50" w:before="180"/>
              <w:rPr>
                <w:rFonts w:eastAsia="標楷體"/>
                <w:bCs/>
                <w:color w:val="000000"/>
                <w:sz w:val="22"/>
                <w:szCs w:val="22"/>
              </w:rPr>
            </w:pPr>
            <w:r>
              <w:rPr>
                <w:rFonts w:eastAsia="標楷體" w:hint="eastAsia"/>
                <w:bCs/>
                <w:color w:val="000000" w:themeColor="text1"/>
                <w:sz w:val="22"/>
                <w:szCs w:val="22"/>
              </w:rPr>
              <w:t>主持人：邱乾國</w:t>
            </w:r>
            <w:r>
              <w:rPr>
                <w:rFonts w:eastAsia="標楷體" w:hint="eastAsia"/>
                <w:bCs/>
                <w:color w:val="000000"/>
                <w:sz w:val="20"/>
                <w:szCs w:val="22"/>
              </w:rPr>
              <w:t>（教育部國民及學前教育署署長）</w:t>
            </w:r>
          </w:p>
          <w:p w14:paraId="28D26006" w14:textId="77777777" w:rsidR="000B538C" w:rsidRDefault="000B538C" w:rsidP="00261041">
            <w:pPr>
              <w:overflowPunct w:val="0"/>
              <w:snapToGrid w:val="0"/>
              <w:spacing w:beforeLines="50" w:before="180"/>
              <w:rPr>
                <w:rFonts w:eastAsia="標楷體"/>
                <w:bCs/>
                <w:color w:val="000000"/>
                <w:szCs w:val="22"/>
              </w:rPr>
            </w:pPr>
            <w:r>
              <w:rPr>
                <w:rFonts w:eastAsia="標楷體" w:hint="eastAsia"/>
                <w:bCs/>
                <w:color w:val="000000"/>
                <w:sz w:val="22"/>
                <w:szCs w:val="22"/>
              </w:rPr>
              <w:t>發表人：</w:t>
            </w:r>
            <w:r>
              <w:rPr>
                <w:rFonts w:eastAsia="標楷體" w:hint="eastAsia"/>
                <w:b/>
                <w:bCs/>
                <w:color w:val="000000"/>
                <w:szCs w:val="22"/>
              </w:rPr>
              <w:t>實驗教育理念下的原住民族實驗教育之獨特性</w:t>
            </w:r>
          </w:p>
          <w:p w14:paraId="29BA966E" w14:textId="77777777" w:rsidR="000B538C" w:rsidRDefault="000B538C" w:rsidP="00261041">
            <w:pPr>
              <w:overflowPunct w:val="0"/>
              <w:snapToGrid w:val="0"/>
              <w:spacing w:afterLines="20" w:after="72"/>
              <w:ind w:leftChars="364" w:left="874"/>
              <w:rPr>
                <w:rFonts w:eastAsia="標楷體"/>
                <w:bCs/>
                <w:color w:val="000000"/>
                <w:sz w:val="20"/>
                <w:szCs w:val="22"/>
              </w:rPr>
            </w:pPr>
            <w:r>
              <w:rPr>
                <w:rFonts w:eastAsia="標楷體" w:hint="eastAsia"/>
                <w:color w:val="000000"/>
                <w:sz w:val="22"/>
                <w:szCs w:val="22"/>
              </w:rPr>
              <w:t>方惠閔</w:t>
            </w:r>
            <w:r>
              <w:rPr>
                <w:rFonts w:eastAsia="標楷體" w:hint="eastAsia"/>
                <w:bCs/>
                <w:color w:val="000000"/>
                <w:sz w:val="20"/>
                <w:szCs w:val="22"/>
              </w:rPr>
              <w:t>（</w:t>
            </w:r>
            <w:r>
              <w:rPr>
                <w:rFonts w:eastAsia="標楷體" w:hint="eastAsia"/>
                <w:color w:val="000000"/>
                <w:sz w:val="20"/>
                <w:szCs w:val="22"/>
              </w:rPr>
              <w:t>國立臺中教育大學教育學系碩士班研究生</w:t>
            </w:r>
            <w:r>
              <w:rPr>
                <w:rFonts w:eastAsia="標楷體" w:hint="eastAsia"/>
                <w:bCs/>
                <w:color w:val="000000"/>
                <w:sz w:val="20"/>
                <w:szCs w:val="22"/>
              </w:rPr>
              <w:t>）</w:t>
            </w:r>
          </w:p>
          <w:p w14:paraId="7629C20A" w14:textId="77777777" w:rsidR="000B538C" w:rsidRPr="00511CEA" w:rsidRDefault="000B538C" w:rsidP="00261041">
            <w:pPr>
              <w:overflowPunct w:val="0"/>
              <w:snapToGrid w:val="0"/>
              <w:spacing w:afterLines="20" w:after="72"/>
              <w:ind w:leftChars="364" w:left="874"/>
              <w:rPr>
                <w:rFonts w:eastAsia="標楷體"/>
                <w:bCs/>
                <w:color w:val="000000" w:themeColor="text1"/>
                <w:sz w:val="22"/>
                <w:szCs w:val="22"/>
              </w:rPr>
            </w:pPr>
            <w:r>
              <w:rPr>
                <w:rFonts w:eastAsia="標楷體" w:hint="eastAsia"/>
                <w:color w:val="000000" w:themeColor="text1"/>
                <w:sz w:val="22"/>
                <w:szCs w:val="22"/>
              </w:rPr>
              <w:t>陳盛賢</w:t>
            </w:r>
            <w:r>
              <w:rPr>
                <w:rFonts w:eastAsia="標楷體" w:hint="eastAsia"/>
                <w:bCs/>
                <w:color w:val="000000" w:themeColor="text1"/>
                <w:sz w:val="20"/>
                <w:szCs w:val="22"/>
              </w:rPr>
              <w:t>（國立臺中教育大學原住民族教育及文化研究中心主任）</w:t>
            </w:r>
          </w:p>
          <w:p w14:paraId="3B05EFCC" w14:textId="77777777" w:rsidR="000B538C" w:rsidRDefault="000B538C" w:rsidP="00261041">
            <w:pPr>
              <w:overflowPunct w:val="0"/>
              <w:snapToGrid w:val="0"/>
              <w:spacing w:beforeLines="50" w:before="180"/>
              <w:ind w:leftChars="364" w:left="874"/>
              <w:rPr>
                <w:rFonts w:eastAsia="標楷體"/>
                <w:b/>
                <w:bCs/>
                <w:color w:val="000000"/>
                <w:szCs w:val="22"/>
              </w:rPr>
            </w:pPr>
            <w:r>
              <w:rPr>
                <w:rFonts w:eastAsia="標楷體" w:hint="eastAsia"/>
                <w:b/>
                <w:bCs/>
                <w:color w:val="000000"/>
                <w:szCs w:val="22"/>
              </w:rPr>
              <w:t>新課綱原民語文教育在原住民族實驗學校的實踐：台中市博屋瑪實驗國小的案例</w:t>
            </w:r>
          </w:p>
          <w:p w14:paraId="6DCD29D1" w14:textId="77777777" w:rsidR="000B538C" w:rsidRDefault="000B538C" w:rsidP="00261041">
            <w:pPr>
              <w:overflowPunct w:val="0"/>
              <w:snapToGrid w:val="0"/>
              <w:spacing w:afterLines="50" w:after="180"/>
              <w:ind w:leftChars="364" w:left="874"/>
              <w:rPr>
                <w:rFonts w:eastAsia="標楷體"/>
                <w:bCs/>
                <w:color w:val="000000"/>
                <w:sz w:val="20"/>
                <w:szCs w:val="22"/>
              </w:rPr>
            </w:pPr>
            <w:r>
              <w:rPr>
                <w:rFonts w:eastAsia="標楷體" w:hint="eastAsia"/>
                <w:bCs/>
                <w:color w:val="000000" w:themeColor="text1"/>
                <w:sz w:val="22"/>
                <w:szCs w:val="22"/>
              </w:rPr>
              <w:t>李台元</w:t>
            </w:r>
            <w:r>
              <w:rPr>
                <w:rFonts w:eastAsia="標楷體" w:hint="eastAsia"/>
                <w:bCs/>
                <w:color w:val="000000"/>
                <w:sz w:val="20"/>
                <w:szCs w:val="22"/>
              </w:rPr>
              <w:t>（國家教育研究院原住民族教育研究中心助理研究員）</w:t>
            </w:r>
          </w:p>
          <w:p w14:paraId="72CA266B" w14:textId="77777777" w:rsidR="000B538C" w:rsidRDefault="000B538C" w:rsidP="00261041">
            <w:pPr>
              <w:overflowPunct w:val="0"/>
              <w:snapToGrid w:val="0"/>
              <w:spacing w:beforeLines="50" w:before="180"/>
              <w:ind w:leftChars="364" w:left="874"/>
              <w:rPr>
                <w:rFonts w:eastAsia="標楷體"/>
                <w:b/>
                <w:bCs/>
                <w:color w:val="000000"/>
                <w:szCs w:val="22"/>
              </w:rPr>
            </w:pPr>
            <w:r>
              <w:rPr>
                <w:rFonts w:eastAsia="標楷體" w:hint="eastAsia"/>
                <w:b/>
                <w:bCs/>
                <w:color w:val="000000"/>
                <w:szCs w:val="22"/>
              </w:rPr>
              <w:t>原住民族實驗教育：脈絡、理念與策略</w:t>
            </w:r>
          </w:p>
          <w:p w14:paraId="5030BB80" w14:textId="77777777" w:rsidR="000B538C" w:rsidRDefault="000B538C" w:rsidP="00261041">
            <w:pPr>
              <w:overflowPunct w:val="0"/>
              <w:snapToGrid w:val="0"/>
              <w:spacing w:afterLines="50" w:after="180"/>
              <w:ind w:leftChars="364" w:left="874"/>
              <w:rPr>
                <w:rFonts w:eastAsia="標楷體"/>
                <w:bCs/>
                <w:color w:val="000000" w:themeColor="text1"/>
                <w:szCs w:val="22"/>
              </w:rPr>
            </w:pPr>
            <w:r>
              <w:rPr>
                <w:rFonts w:eastAsia="標楷體" w:hint="eastAsia"/>
                <w:color w:val="000000" w:themeColor="text1"/>
                <w:sz w:val="22"/>
                <w:szCs w:val="22"/>
              </w:rPr>
              <w:t>陳張培倫</w:t>
            </w:r>
            <w:r>
              <w:rPr>
                <w:rFonts w:eastAsia="標楷體" w:hint="eastAsia"/>
                <w:bCs/>
                <w:color w:val="000000" w:themeColor="text1"/>
                <w:sz w:val="20"/>
                <w:szCs w:val="22"/>
              </w:rPr>
              <w:t>（</w:t>
            </w:r>
            <w:r>
              <w:rPr>
                <w:rFonts w:eastAsia="標楷體" w:hint="eastAsia"/>
                <w:color w:val="000000" w:themeColor="text1"/>
                <w:sz w:val="20"/>
                <w:szCs w:val="22"/>
              </w:rPr>
              <w:t>國立東華大學民族事務與發展學系副教授</w:t>
            </w:r>
            <w:r>
              <w:rPr>
                <w:rFonts w:eastAsia="標楷體" w:hint="eastAsia"/>
                <w:bCs/>
                <w:color w:val="000000" w:themeColor="text1"/>
                <w:sz w:val="20"/>
                <w:szCs w:val="22"/>
              </w:rPr>
              <w:t>）</w:t>
            </w:r>
          </w:p>
          <w:p w14:paraId="7895F53D" w14:textId="77777777" w:rsidR="000B538C" w:rsidRDefault="000B538C" w:rsidP="00261041">
            <w:pPr>
              <w:overflowPunct w:val="0"/>
              <w:snapToGrid w:val="0"/>
              <w:spacing w:beforeLines="50" w:before="180"/>
              <w:rPr>
                <w:rFonts w:eastAsia="標楷體"/>
                <w:bCs/>
                <w:color w:val="000000"/>
                <w:sz w:val="22"/>
                <w:szCs w:val="22"/>
              </w:rPr>
            </w:pPr>
            <w:r>
              <w:rPr>
                <w:rFonts w:eastAsia="標楷體" w:hint="eastAsia"/>
                <w:bCs/>
                <w:color w:val="000000"/>
                <w:sz w:val="22"/>
                <w:szCs w:val="22"/>
              </w:rPr>
              <w:t>與談人：王雅萍</w:t>
            </w:r>
            <w:r>
              <w:rPr>
                <w:rFonts w:eastAsia="標楷體" w:hint="eastAsia"/>
                <w:color w:val="000000" w:themeColor="text1"/>
                <w:sz w:val="20"/>
                <w:szCs w:val="22"/>
              </w:rPr>
              <w:t>（國立政治大學民族學系副教授）</w:t>
            </w:r>
          </w:p>
        </w:tc>
        <w:tc>
          <w:tcPr>
            <w:tcW w:w="921" w:type="dxa"/>
            <w:vMerge/>
            <w:tcBorders>
              <w:top w:val="single" w:sz="6" w:space="0" w:color="auto"/>
              <w:left w:val="single" w:sz="6" w:space="0" w:color="auto"/>
              <w:bottom w:val="single" w:sz="6" w:space="0" w:color="auto"/>
              <w:right w:val="thickThinSmallGap" w:sz="18" w:space="0" w:color="auto"/>
            </w:tcBorders>
            <w:vAlign w:val="center"/>
            <w:hideMark/>
          </w:tcPr>
          <w:p w14:paraId="2BEE19E6" w14:textId="77777777" w:rsidR="000B538C" w:rsidRDefault="000B538C" w:rsidP="00261041">
            <w:pPr>
              <w:rPr>
                <w:rFonts w:eastAsia="標楷體"/>
                <w:bCs/>
                <w:color w:val="000000"/>
                <w:sz w:val="22"/>
                <w:szCs w:val="22"/>
              </w:rPr>
            </w:pPr>
          </w:p>
        </w:tc>
      </w:tr>
      <w:tr w:rsidR="000B538C" w14:paraId="36A16A07" w14:textId="77777777" w:rsidTr="00261041">
        <w:trPr>
          <w:trHeight w:val="567"/>
          <w:jc w:val="center"/>
        </w:trPr>
        <w:tc>
          <w:tcPr>
            <w:tcW w:w="1531" w:type="dxa"/>
            <w:tcBorders>
              <w:top w:val="single" w:sz="6" w:space="0" w:color="auto"/>
              <w:left w:val="thinThickSmallGap" w:sz="18" w:space="0" w:color="auto"/>
              <w:bottom w:val="thickThinSmallGap" w:sz="18" w:space="0" w:color="auto"/>
              <w:right w:val="single" w:sz="6" w:space="0" w:color="auto"/>
            </w:tcBorders>
            <w:vAlign w:val="center"/>
            <w:hideMark/>
          </w:tcPr>
          <w:p w14:paraId="6EB9025C" w14:textId="77777777" w:rsidR="000B538C" w:rsidRDefault="000B538C" w:rsidP="00261041">
            <w:pPr>
              <w:overflowPunct w:val="0"/>
              <w:snapToGrid w:val="0"/>
              <w:jc w:val="center"/>
              <w:rPr>
                <w:rFonts w:eastAsia="標楷體"/>
                <w:color w:val="000000"/>
                <w:sz w:val="22"/>
                <w:szCs w:val="22"/>
              </w:rPr>
            </w:pPr>
            <w:r>
              <w:rPr>
                <w:rFonts w:eastAsia="標楷體"/>
                <w:color w:val="000000"/>
                <w:sz w:val="22"/>
                <w:szCs w:val="22"/>
              </w:rPr>
              <w:lastRenderedPageBreak/>
              <w:t>16:30~</w:t>
            </w:r>
          </w:p>
        </w:tc>
        <w:tc>
          <w:tcPr>
            <w:tcW w:w="7299" w:type="dxa"/>
            <w:tcBorders>
              <w:top w:val="single" w:sz="6" w:space="0" w:color="auto"/>
              <w:left w:val="single" w:sz="6" w:space="0" w:color="auto"/>
              <w:bottom w:val="thickThinSmallGap" w:sz="18" w:space="0" w:color="auto"/>
              <w:right w:val="single" w:sz="6" w:space="0" w:color="auto"/>
            </w:tcBorders>
            <w:vAlign w:val="center"/>
            <w:hideMark/>
          </w:tcPr>
          <w:p w14:paraId="4A9C832D" w14:textId="77777777" w:rsidR="000B538C" w:rsidRDefault="000B538C" w:rsidP="00261041">
            <w:pPr>
              <w:overflowPunct w:val="0"/>
              <w:snapToGrid w:val="0"/>
              <w:jc w:val="center"/>
              <w:rPr>
                <w:rFonts w:eastAsia="標楷體"/>
                <w:color w:val="C00000"/>
                <w:sz w:val="22"/>
                <w:szCs w:val="22"/>
              </w:rPr>
            </w:pPr>
            <w:r>
              <w:rPr>
                <w:rFonts w:eastAsia="標楷體" w:hint="eastAsia"/>
                <w:bCs/>
                <w:color w:val="000000"/>
                <w:sz w:val="22"/>
                <w:szCs w:val="22"/>
              </w:rPr>
              <w:t>第一天議程結束</w:t>
            </w:r>
          </w:p>
        </w:tc>
        <w:tc>
          <w:tcPr>
            <w:tcW w:w="921" w:type="dxa"/>
            <w:tcBorders>
              <w:top w:val="single" w:sz="6" w:space="0" w:color="auto"/>
              <w:left w:val="single" w:sz="6" w:space="0" w:color="auto"/>
              <w:bottom w:val="thickThinSmallGap" w:sz="18" w:space="0" w:color="auto"/>
              <w:right w:val="thickThinSmallGap" w:sz="18" w:space="0" w:color="auto"/>
            </w:tcBorders>
            <w:vAlign w:val="center"/>
          </w:tcPr>
          <w:p w14:paraId="716123A5" w14:textId="77777777" w:rsidR="000B538C" w:rsidRDefault="000B538C" w:rsidP="00261041">
            <w:pPr>
              <w:overflowPunct w:val="0"/>
              <w:snapToGrid w:val="0"/>
              <w:jc w:val="center"/>
              <w:rPr>
                <w:rFonts w:eastAsia="標楷體"/>
                <w:bCs/>
                <w:color w:val="000000"/>
                <w:sz w:val="22"/>
                <w:szCs w:val="22"/>
              </w:rPr>
            </w:pPr>
          </w:p>
        </w:tc>
      </w:tr>
    </w:tbl>
    <w:p w14:paraId="696D5666" w14:textId="77777777" w:rsidR="000B538C" w:rsidRDefault="000B538C" w:rsidP="000B538C">
      <w:pPr>
        <w:rPr>
          <w:rFonts w:eastAsia="標楷體"/>
          <w:kern w:val="0"/>
        </w:rPr>
        <w:sectPr w:rsidR="000B538C">
          <w:pgSz w:w="11906" w:h="16838"/>
          <w:pgMar w:top="1440" w:right="1466" w:bottom="1440" w:left="1620" w:header="851" w:footer="567" w:gutter="0"/>
          <w:cols w:space="720"/>
          <w:docGrid w:type="lines" w:linePitch="360"/>
        </w:sectPr>
      </w:pPr>
    </w:p>
    <w:p w14:paraId="22986850" w14:textId="77777777" w:rsidR="000B538C" w:rsidRPr="000C74F6" w:rsidRDefault="000B538C" w:rsidP="000B538C">
      <w:pPr>
        <w:overflowPunct w:val="0"/>
        <w:snapToGrid w:val="0"/>
        <w:rPr>
          <w:rFonts w:ascii="標楷體" w:eastAsia="標楷體" w:hAnsi="標楷體"/>
          <w:color w:val="000000"/>
          <w:sz w:val="28"/>
        </w:rPr>
      </w:pPr>
      <w:r>
        <w:rPr>
          <w:rFonts w:ascii="標楷體" w:eastAsia="標楷體" w:hAnsi="標楷體" w:hint="eastAsia"/>
          <w:color w:val="000000"/>
          <w:sz w:val="28"/>
        </w:rPr>
        <w:lastRenderedPageBreak/>
        <w:t>2018原住民族教育改革研討會議程</w:t>
      </w:r>
    </w:p>
    <w:p w14:paraId="4BE6960F" w14:textId="77777777" w:rsidR="000B538C" w:rsidRDefault="000B538C" w:rsidP="000B538C">
      <w:pPr>
        <w:overflowPunct w:val="0"/>
        <w:snapToGrid w:val="0"/>
        <w:spacing w:beforeLines="50" w:before="180" w:afterLines="50" w:after="180"/>
        <w:rPr>
          <w:rFonts w:eastAsia="標楷體"/>
          <w:sz w:val="28"/>
        </w:rPr>
      </w:pPr>
      <w:r>
        <w:rPr>
          <w:rFonts w:eastAsia="標楷體" w:hint="eastAsia"/>
          <w:sz w:val="28"/>
        </w:rPr>
        <w:t>【第二天議程】</w:t>
      </w:r>
    </w:p>
    <w:p w14:paraId="6817A4D9" w14:textId="77777777" w:rsidR="000B538C" w:rsidRDefault="000B538C" w:rsidP="000B538C">
      <w:pPr>
        <w:numPr>
          <w:ilvl w:val="0"/>
          <w:numId w:val="3"/>
        </w:numPr>
        <w:overflowPunct w:val="0"/>
        <w:spacing w:line="400" w:lineRule="exact"/>
        <w:ind w:hanging="242"/>
        <w:jc w:val="both"/>
        <w:rPr>
          <w:rFonts w:eastAsia="標楷體"/>
        </w:rPr>
      </w:pPr>
      <w:r>
        <w:rPr>
          <w:rFonts w:eastAsia="標楷體" w:hint="eastAsia"/>
        </w:rPr>
        <w:t>時間：</w:t>
      </w:r>
      <w:r>
        <w:rPr>
          <w:rFonts w:eastAsia="標楷體"/>
        </w:rPr>
        <w:t>2018</w:t>
      </w:r>
      <w:r>
        <w:rPr>
          <w:rFonts w:eastAsia="標楷體" w:hint="eastAsia"/>
        </w:rPr>
        <w:t>年</w:t>
      </w:r>
      <w:r>
        <w:rPr>
          <w:rFonts w:eastAsia="標楷體"/>
        </w:rPr>
        <w:t>06</w:t>
      </w:r>
      <w:r>
        <w:rPr>
          <w:rFonts w:eastAsia="標楷體" w:hint="eastAsia"/>
        </w:rPr>
        <w:t>月</w:t>
      </w:r>
      <w:r>
        <w:rPr>
          <w:rFonts w:eastAsia="標楷體"/>
        </w:rPr>
        <w:t>01</w:t>
      </w:r>
      <w:r>
        <w:rPr>
          <w:rFonts w:eastAsia="標楷體" w:hint="eastAsia"/>
        </w:rPr>
        <w:t>日（星期五）</w:t>
      </w:r>
    </w:p>
    <w:p w14:paraId="6E1C0C25" w14:textId="77777777" w:rsidR="000B538C" w:rsidRPr="00FD2A0D" w:rsidRDefault="000B538C" w:rsidP="000B538C">
      <w:pPr>
        <w:numPr>
          <w:ilvl w:val="0"/>
          <w:numId w:val="3"/>
        </w:numPr>
        <w:overflowPunct w:val="0"/>
        <w:spacing w:line="400" w:lineRule="exact"/>
        <w:ind w:hanging="242"/>
        <w:jc w:val="both"/>
        <w:rPr>
          <w:rFonts w:eastAsia="標楷體"/>
        </w:rPr>
      </w:pPr>
      <w:r>
        <w:rPr>
          <w:rFonts w:eastAsia="標楷體" w:hint="eastAsia"/>
        </w:rPr>
        <w:t>地點：高雄國際會議中心</w:t>
      </w:r>
      <w:r>
        <w:rPr>
          <w:rFonts w:eastAsia="標楷體" w:hint="eastAsia"/>
        </w:rPr>
        <w:t xml:space="preserve"> 6F</w:t>
      </w:r>
      <w:r>
        <w:rPr>
          <w:rFonts w:eastAsia="標楷體"/>
        </w:rPr>
        <w:t xml:space="preserve"> 603</w:t>
      </w:r>
      <w:r>
        <w:rPr>
          <w:rFonts w:eastAsia="標楷體" w:hint="eastAsia"/>
        </w:rPr>
        <w:t>會議室。</w:t>
      </w:r>
    </w:p>
    <w:tbl>
      <w:tblPr>
        <w:tblW w:w="96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531"/>
        <w:gridCol w:w="7223"/>
        <w:gridCol w:w="900"/>
      </w:tblGrid>
      <w:tr w:rsidR="000B538C" w14:paraId="39737E5C" w14:textId="77777777" w:rsidTr="00261041">
        <w:trPr>
          <w:trHeight w:val="567"/>
          <w:tblHeader/>
          <w:jc w:val="center"/>
        </w:trPr>
        <w:tc>
          <w:tcPr>
            <w:tcW w:w="1531" w:type="dxa"/>
            <w:tcBorders>
              <w:top w:val="thinThickSmallGap" w:sz="18" w:space="0" w:color="auto"/>
              <w:left w:val="thinThickSmallGap" w:sz="18" w:space="0" w:color="auto"/>
              <w:bottom w:val="single" w:sz="18" w:space="0" w:color="auto"/>
              <w:right w:val="single" w:sz="6" w:space="0" w:color="auto"/>
            </w:tcBorders>
            <w:shd w:val="clear" w:color="auto" w:fill="262626" w:themeFill="text1" w:themeFillTint="D9"/>
            <w:vAlign w:val="center"/>
            <w:hideMark/>
          </w:tcPr>
          <w:p w14:paraId="450AD62F"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時間</w:t>
            </w:r>
          </w:p>
        </w:tc>
        <w:tc>
          <w:tcPr>
            <w:tcW w:w="7223" w:type="dxa"/>
            <w:tcBorders>
              <w:top w:val="thinThickSmallGap" w:sz="18" w:space="0" w:color="auto"/>
              <w:left w:val="single" w:sz="6" w:space="0" w:color="auto"/>
              <w:bottom w:val="single" w:sz="18" w:space="0" w:color="auto"/>
              <w:right w:val="single" w:sz="6" w:space="0" w:color="auto"/>
            </w:tcBorders>
            <w:shd w:val="clear" w:color="auto" w:fill="262626" w:themeFill="text1" w:themeFillTint="D9"/>
            <w:vAlign w:val="center"/>
            <w:hideMark/>
          </w:tcPr>
          <w:p w14:paraId="4BC7B4E5"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議程內容</w:t>
            </w:r>
          </w:p>
        </w:tc>
        <w:tc>
          <w:tcPr>
            <w:tcW w:w="900" w:type="dxa"/>
            <w:tcBorders>
              <w:top w:val="thinThickSmallGap" w:sz="18" w:space="0" w:color="auto"/>
              <w:left w:val="single" w:sz="6" w:space="0" w:color="auto"/>
              <w:bottom w:val="single" w:sz="18" w:space="0" w:color="auto"/>
              <w:right w:val="thickThinSmallGap" w:sz="18" w:space="0" w:color="auto"/>
            </w:tcBorders>
            <w:shd w:val="clear" w:color="auto" w:fill="262626" w:themeFill="text1" w:themeFillTint="D9"/>
            <w:vAlign w:val="center"/>
            <w:hideMark/>
          </w:tcPr>
          <w:p w14:paraId="47739DA4" w14:textId="77777777" w:rsidR="000B538C" w:rsidRDefault="000B538C" w:rsidP="00261041">
            <w:pPr>
              <w:overflowPunct w:val="0"/>
              <w:snapToGrid w:val="0"/>
              <w:jc w:val="center"/>
              <w:rPr>
                <w:rFonts w:eastAsia="標楷體"/>
                <w:bCs/>
                <w:color w:val="FFFFFF" w:themeColor="background1"/>
                <w:szCs w:val="22"/>
              </w:rPr>
            </w:pPr>
            <w:r>
              <w:rPr>
                <w:rFonts w:eastAsia="標楷體" w:hint="eastAsia"/>
                <w:bCs/>
                <w:color w:val="FFFFFF" w:themeColor="background1"/>
                <w:szCs w:val="22"/>
              </w:rPr>
              <w:t>辦理地點</w:t>
            </w:r>
          </w:p>
        </w:tc>
      </w:tr>
      <w:tr w:rsidR="000B538C" w14:paraId="7A48DE25" w14:textId="77777777" w:rsidTr="00261041">
        <w:trPr>
          <w:trHeight w:val="758"/>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1EC36AD6" w14:textId="77777777" w:rsidR="000B538C" w:rsidRDefault="000B538C" w:rsidP="00261041">
            <w:pPr>
              <w:overflowPunct w:val="0"/>
              <w:snapToGrid w:val="0"/>
              <w:jc w:val="center"/>
              <w:rPr>
                <w:rFonts w:eastAsia="標楷體"/>
                <w:color w:val="000000"/>
              </w:rPr>
            </w:pPr>
            <w:r>
              <w:rPr>
                <w:rFonts w:eastAsia="標楷體"/>
                <w:color w:val="000000"/>
              </w:rPr>
              <w:t>08:00-08:30</w:t>
            </w:r>
          </w:p>
        </w:tc>
        <w:tc>
          <w:tcPr>
            <w:tcW w:w="7223" w:type="dxa"/>
            <w:tcBorders>
              <w:top w:val="single" w:sz="6" w:space="0" w:color="auto"/>
              <w:left w:val="single" w:sz="6" w:space="0" w:color="auto"/>
              <w:bottom w:val="single" w:sz="6" w:space="0" w:color="auto"/>
              <w:right w:val="single" w:sz="6" w:space="0" w:color="auto"/>
            </w:tcBorders>
            <w:vAlign w:val="center"/>
            <w:hideMark/>
          </w:tcPr>
          <w:p w14:paraId="49E65E4C" w14:textId="77777777" w:rsidR="000B538C" w:rsidRDefault="000B538C" w:rsidP="00261041">
            <w:pPr>
              <w:overflowPunct w:val="0"/>
              <w:snapToGrid w:val="0"/>
              <w:jc w:val="center"/>
              <w:rPr>
                <w:rFonts w:eastAsia="標楷體"/>
                <w:bCs/>
                <w:color w:val="000000"/>
              </w:rPr>
            </w:pPr>
            <w:r>
              <w:rPr>
                <w:rFonts w:eastAsia="標楷體" w:hint="eastAsia"/>
                <w:bCs/>
                <w:color w:val="000000"/>
              </w:rPr>
              <w:t>報到</w:t>
            </w:r>
          </w:p>
        </w:tc>
        <w:tc>
          <w:tcPr>
            <w:tcW w:w="900" w:type="dxa"/>
            <w:vMerge w:val="restart"/>
            <w:tcBorders>
              <w:top w:val="single" w:sz="6" w:space="0" w:color="auto"/>
              <w:left w:val="single" w:sz="6" w:space="0" w:color="auto"/>
              <w:bottom w:val="single" w:sz="6" w:space="0" w:color="auto"/>
              <w:right w:val="thickThinSmallGap" w:sz="18" w:space="0" w:color="auto"/>
            </w:tcBorders>
            <w:vAlign w:val="center"/>
            <w:hideMark/>
          </w:tcPr>
          <w:p w14:paraId="25BC592F" w14:textId="77777777" w:rsidR="000B538C" w:rsidRDefault="000B538C" w:rsidP="00261041">
            <w:pPr>
              <w:overflowPunct w:val="0"/>
              <w:snapToGrid w:val="0"/>
              <w:jc w:val="center"/>
              <w:rPr>
                <w:rFonts w:eastAsia="標楷體"/>
                <w:sz w:val="22"/>
                <w:szCs w:val="22"/>
              </w:rPr>
            </w:pPr>
            <w:r>
              <w:rPr>
                <w:rFonts w:eastAsia="標楷體" w:hint="eastAsia"/>
                <w:sz w:val="22"/>
                <w:szCs w:val="22"/>
              </w:rPr>
              <w:t>603</w:t>
            </w:r>
          </w:p>
          <w:p w14:paraId="45B6362B" w14:textId="77777777" w:rsidR="000B538C" w:rsidRDefault="000B538C" w:rsidP="00261041">
            <w:pPr>
              <w:overflowPunct w:val="0"/>
              <w:snapToGrid w:val="0"/>
              <w:jc w:val="center"/>
              <w:rPr>
                <w:rFonts w:eastAsia="標楷體"/>
                <w:bCs/>
                <w:color w:val="000000"/>
                <w:sz w:val="22"/>
                <w:szCs w:val="22"/>
              </w:rPr>
            </w:pPr>
            <w:r>
              <w:rPr>
                <w:rFonts w:eastAsia="標楷體" w:hint="eastAsia"/>
                <w:sz w:val="22"/>
                <w:szCs w:val="22"/>
              </w:rPr>
              <w:t>會議室</w:t>
            </w:r>
          </w:p>
        </w:tc>
      </w:tr>
      <w:tr w:rsidR="000B538C" w14:paraId="357D1824" w14:textId="77777777" w:rsidTr="00261041">
        <w:trPr>
          <w:trHeight w:val="4439"/>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587F1911" w14:textId="77777777" w:rsidR="000B538C" w:rsidRDefault="000B538C" w:rsidP="00261041">
            <w:pPr>
              <w:overflowPunct w:val="0"/>
              <w:snapToGrid w:val="0"/>
              <w:jc w:val="center"/>
              <w:rPr>
                <w:rFonts w:eastAsia="標楷體"/>
                <w:color w:val="000000"/>
              </w:rPr>
            </w:pPr>
            <w:r>
              <w:rPr>
                <w:rFonts w:eastAsia="標楷體"/>
                <w:color w:val="000000"/>
              </w:rPr>
              <w:t>08:30-10:00</w:t>
            </w:r>
          </w:p>
        </w:tc>
        <w:tc>
          <w:tcPr>
            <w:tcW w:w="7223" w:type="dxa"/>
            <w:tcBorders>
              <w:top w:val="single" w:sz="6" w:space="0" w:color="auto"/>
              <w:left w:val="single" w:sz="6" w:space="0" w:color="auto"/>
              <w:bottom w:val="single" w:sz="6" w:space="0" w:color="auto"/>
              <w:right w:val="single" w:sz="6" w:space="0" w:color="auto"/>
            </w:tcBorders>
            <w:vAlign w:val="center"/>
          </w:tcPr>
          <w:p w14:paraId="1EF1831C"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主題二：【原住民族實驗課程設計及教學發展Ｉ】</w:t>
            </w:r>
          </w:p>
          <w:p w14:paraId="323F8C29" w14:textId="77777777" w:rsidR="000B538C" w:rsidRDefault="000B538C" w:rsidP="00261041">
            <w:pPr>
              <w:overflowPunct w:val="0"/>
              <w:snapToGrid w:val="0"/>
              <w:spacing w:beforeLines="50" w:before="180"/>
              <w:ind w:left="873" w:hangingChars="397" w:hanging="873"/>
              <w:rPr>
                <w:rFonts w:eastAsia="標楷體"/>
                <w:bCs/>
                <w:color w:val="000000" w:themeColor="text1"/>
                <w:sz w:val="22"/>
                <w:szCs w:val="22"/>
              </w:rPr>
            </w:pPr>
            <w:r>
              <w:rPr>
                <w:rFonts w:eastAsia="標楷體" w:hint="eastAsia"/>
                <w:bCs/>
                <w:color w:val="000000" w:themeColor="text1"/>
                <w:sz w:val="22"/>
                <w:szCs w:val="22"/>
              </w:rPr>
              <w:t>主持人：蔡志偉</w:t>
            </w:r>
            <w:r>
              <w:rPr>
                <w:rFonts w:eastAsia="標楷體" w:hint="eastAsia"/>
                <w:bCs/>
                <w:color w:val="000000" w:themeColor="text1"/>
                <w:sz w:val="20"/>
                <w:szCs w:val="22"/>
              </w:rPr>
              <w:t>（國家教育研究院原住民族教育研究中心主任</w:t>
            </w:r>
            <w:r>
              <w:rPr>
                <w:rFonts w:eastAsia="標楷體" w:hint="eastAsia"/>
                <w:color w:val="000000"/>
                <w:sz w:val="20"/>
                <w:szCs w:val="22"/>
              </w:rPr>
              <w:t>）</w:t>
            </w:r>
          </w:p>
          <w:p w14:paraId="4AF0C335" w14:textId="77777777" w:rsidR="000B538C" w:rsidRDefault="000B538C" w:rsidP="00261041">
            <w:pPr>
              <w:overflowPunct w:val="0"/>
              <w:snapToGrid w:val="0"/>
              <w:spacing w:beforeLines="50" w:before="180"/>
              <w:rPr>
                <w:rFonts w:eastAsia="標楷體"/>
                <w:bCs/>
                <w:color w:val="000000" w:themeColor="text1"/>
                <w:sz w:val="22"/>
                <w:szCs w:val="22"/>
              </w:rPr>
            </w:pPr>
            <w:r>
              <w:rPr>
                <w:rFonts w:eastAsia="標楷體" w:hint="eastAsia"/>
                <w:bCs/>
                <w:color w:val="000000" w:themeColor="text1"/>
                <w:sz w:val="22"/>
                <w:szCs w:val="22"/>
              </w:rPr>
              <w:t>發表人：</w:t>
            </w:r>
            <w:r>
              <w:rPr>
                <w:rFonts w:eastAsia="標楷體" w:hint="eastAsia"/>
                <w:b/>
                <w:bCs/>
                <w:color w:val="000000"/>
                <w:szCs w:val="22"/>
              </w:rPr>
              <w:t>培養具備布農族靈魂的兒童</w:t>
            </w:r>
          </w:p>
          <w:p w14:paraId="117D9895" w14:textId="77777777" w:rsidR="000B538C"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蘇美琅</w:t>
            </w:r>
            <w:r>
              <w:rPr>
                <w:rFonts w:eastAsia="標楷體" w:hint="eastAsia"/>
                <w:color w:val="000000"/>
                <w:sz w:val="20"/>
                <w:szCs w:val="22"/>
              </w:rPr>
              <w:t>（國立屏東大學原住民族健康休閒與文化產業原住民專班兼任</w:t>
            </w:r>
            <w:r w:rsidR="00874BD1">
              <w:rPr>
                <w:rFonts w:eastAsia="標楷體" w:hint="eastAsia"/>
                <w:color w:val="000000"/>
                <w:sz w:val="20"/>
                <w:szCs w:val="22"/>
              </w:rPr>
              <w:t>助理教授</w:t>
            </w:r>
            <w:bookmarkStart w:id="0" w:name="_GoBack"/>
            <w:bookmarkEnd w:id="0"/>
            <w:r>
              <w:rPr>
                <w:rFonts w:eastAsia="標楷體" w:hint="eastAsia"/>
                <w:color w:val="000000"/>
                <w:sz w:val="20"/>
                <w:szCs w:val="22"/>
              </w:rPr>
              <w:t>）</w:t>
            </w:r>
          </w:p>
          <w:p w14:paraId="1A5334D1" w14:textId="77777777" w:rsidR="000B538C" w:rsidRDefault="000B538C" w:rsidP="00261041">
            <w:pPr>
              <w:overflowPunct w:val="0"/>
              <w:snapToGrid w:val="0"/>
              <w:spacing w:beforeLines="50" w:before="180"/>
              <w:ind w:leftChars="364" w:left="874"/>
              <w:rPr>
                <w:rFonts w:eastAsia="標楷體"/>
                <w:b/>
                <w:bCs/>
                <w:color w:val="000000"/>
                <w:szCs w:val="22"/>
              </w:rPr>
            </w:pPr>
            <w:r>
              <w:rPr>
                <w:rFonts w:eastAsia="標楷體" w:hint="eastAsia"/>
                <w:b/>
                <w:bCs/>
                <w:color w:val="000000"/>
                <w:szCs w:val="22"/>
              </w:rPr>
              <w:t>文化回應與素養導向思考的原住民族實驗課程發展</w:t>
            </w:r>
          </w:p>
          <w:p w14:paraId="051E019B" w14:textId="77777777" w:rsidR="000B538C"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熊同鑫</w:t>
            </w:r>
            <w:r>
              <w:rPr>
                <w:rFonts w:eastAsia="標楷體" w:hint="eastAsia"/>
                <w:color w:val="000000"/>
                <w:sz w:val="20"/>
                <w:szCs w:val="22"/>
              </w:rPr>
              <w:t>（國立臺東大學幼兒教育學系教授）</w:t>
            </w:r>
          </w:p>
          <w:p w14:paraId="6B305C51" w14:textId="77777777" w:rsidR="000B538C" w:rsidRDefault="000B538C" w:rsidP="00261041">
            <w:pPr>
              <w:overflowPunct w:val="0"/>
              <w:snapToGrid w:val="0"/>
              <w:spacing w:beforeLines="50" w:before="180"/>
              <w:ind w:leftChars="364" w:left="874"/>
              <w:rPr>
                <w:rFonts w:eastAsia="標楷體"/>
                <w:b/>
                <w:bCs/>
                <w:color w:val="000000"/>
                <w:szCs w:val="22"/>
              </w:rPr>
            </w:pPr>
            <w:r>
              <w:rPr>
                <w:rFonts w:eastAsia="標楷體" w:hint="eastAsia"/>
                <w:b/>
                <w:bCs/>
                <w:color w:val="000000"/>
                <w:szCs w:val="22"/>
              </w:rPr>
              <w:t>原住民族實驗教育班在海星</w:t>
            </w:r>
          </w:p>
          <w:p w14:paraId="3952746E" w14:textId="77777777" w:rsidR="000B538C" w:rsidRDefault="000B538C" w:rsidP="00261041">
            <w:pPr>
              <w:overflowPunct w:val="0"/>
              <w:snapToGrid w:val="0"/>
              <w:spacing w:afterLines="20" w:after="72"/>
              <w:ind w:leftChars="364" w:left="874"/>
              <w:rPr>
                <w:rFonts w:eastAsia="標楷體"/>
                <w:color w:val="FF0000"/>
                <w:sz w:val="22"/>
                <w:szCs w:val="22"/>
              </w:rPr>
            </w:pPr>
            <w:r>
              <w:rPr>
                <w:rFonts w:eastAsia="標楷體" w:hint="eastAsia"/>
                <w:color w:val="000000" w:themeColor="text1"/>
                <w:sz w:val="22"/>
                <w:szCs w:val="22"/>
              </w:rPr>
              <w:t>梁文祥</w:t>
            </w:r>
            <w:r>
              <w:rPr>
                <w:rFonts w:eastAsia="標楷體" w:hint="eastAsia"/>
                <w:color w:val="000000"/>
                <w:sz w:val="20"/>
                <w:szCs w:val="22"/>
              </w:rPr>
              <w:t>（花蓮私立海星高級中學教師）</w:t>
            </w:r>
          </w:p>
          <w:p w14:paraId="2B49741B" w14:textId="77777777" w:rsidR="000B538C" w:rsidRPr="00F00EEE" w:rsidRDefault="000B538C" w:rsidP="00261041">
            <w:pPr>
              <w:overflowPunct w:val="0"/>
              <w:snapToGrid w:val="0"/>
              <w:spacing w:beforeLines="50" w:before="180"/>
              <w:rPr>
                <w:rFonts w:eastAsia="標楷體"/>
                <w:bCs/>
                <w:color w:val="000000" w:themeColor="text1"/>
                <w:sz w:val="22"/>
                <w:szCs w:val="22"/>
              </w:rPr>
            </w:pPr>
            <w:r>
              <w:rPr>
                <w:rFonts w:eastAsia="標楷體" w:hint="eastAsia"/>
                <w:bCs/>
                <w:color w:val="000000" w:themeColor="text1"/>
                <w:sz w:val="22"/>
                <w:szCs w:val="22"/>
              </w:rPr>
              <w:t>與談人：</w:t>
            </w:r>
            <w:r>
              <w:rPr>
                <w:rFonts w:eastAsia="標楷體" w:hint="eastAsia"/>
                <w:color w:val="000000"/>
                <w:sz w:val="22"/>
                <w:szCs w:val="22"/>
              </w:rPr>
              <w:t>陳枝烈</w:t>
            </w:r>
            <w:r>
              <w:rPr>
                <w:rFonts w:eastAsia="標楷體" w:hint="eastAsia"/>
                <w:color w:val="000000"/>
                <w:sz w:val="20"/>
                <w:szCs w:val="22"/>
              </w:rPr>
              <w:t>（國立屏東大學教育學系退休教授）</w:t>
            </w: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3BF808F9" w14:textId="77777777" w:rsidR="000B538C" w:rsidRDefault="000B538C" w:rsidP="00261041">
            <w:pPr>
              <w:rPr>
                <w:rFonts w:eastAsia="標楷體"/>
                <w:bCs/>
                <w:color w:val="000000"/>
                <w:sz w:val="22"/>
                <w:szCs w:val="22"/>
              </w:rPr>
            </w:pPr>
          </w:p>
        </w:tc>
      </w:tr>
      <w:tr w:rsidR="000B538C" w14:paraId="324E7187" w14:textId="77777777" w:rsidTr="00261041">
        <w:trPr>
          <w:trHeight w:val="561"/>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1B13F532" w14:textId="77777777" w:rsidR="000B538C" w:rsidRDefault="000B538C" w:rsidP="00261041">
            <w:pPr>
              <w:overflowPunct w:val="0"/>
              <w:snapToGrid w:val="0"/>
              <w:jc w:val="center"/>
              <w:rPr>
                <w:rFonts w:eastAsia="標楷體"/>
                <w:color w:val="000000"/>
              </w:rPr>
            </w:pPr>
            <w:r>
              <w:rPr>
                <w:rFonts w:eastAsia="標楷體"/>
                <w:color w:val="000000"/>
              </w:rPr>
              <w:t>10:00-10:20</w:t>
            </w:r>
          </w:p>
        </w:tc>
        <w:tc>
          <w:tcPr>
            <w:tcW w:w="7223" w:type="dxa"/>
            <w:tcBorders>
              <w:top w:val="single" w:sz="6" w:space="0" w:color="auto"/>
              <w:left w:val="single" w:sz="6" w:space="0" w:color="auto"/>
              <w:bottom w:val="single" w:sz="6" w:space="0" w:color="auto"/>
              <w:right w:val="single" w:sz="6" w:space="0" w:color="auto"/>
            </w:tcBorders>
            <w:vAlign w:val="center"/>
            <w:hideMark/>
          </w:tcPr>
          <w:p w14:paraId="67B24A04" w14:textId="77777777" w:rsidR="000B538C" w:rsidRDefault="000B538C" w:rsidP="00261041">
            <w:pPr>
              <w:overflowPunct w:val="0"/>
              <w:snapToGrid w:val="0"/>
              <w:jc w:val="center"/>
              <w:rPr>
                <w:rFonts w:eastAsia="標楷體"/>
                <w:b/>
                <w:color w:val="000000"/>
              </w:rPr>
            </w:pPr>
            <w:r>
              <w:rPr>
                <w:rFonts w:eastAsia="標楷體" w:hint="eastAsia"/>
                <w:bCs/>
                <w:color w:val="000000"/>
              </w:rPr>
              <w:t>茶敘</w:t>
            </w: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3DCE66E7" w14:textId="77777777" w:rsidR="000B538C" w:rsidRDefault="000B538C" w:rsidP="00261041">
            <w:pPr>
              <w:rPr>
                <w:rFonts w:eastAsia="標楷體"/>
                <w:bCs/>
                <w:color w:val="000000"/>
                <w:sz w:val="22"/>
                <w:szCs w:val="22"/>
              </w:rPr>
            </w:pPr>
          </w:p>
        </w:tc>
      </w:tr>
      <w:tr w:rsidR="000B538C" w14:paraId="37B252A8" w14:textId="77777777" w:rsidTr="00261041">
        <w:trPr>
          <w:jc w:val="center"/>
        </w:trPr>
        <w:tc>
          <w:tcPr>
            <w:tcW w:w="1531" w:type="dxa"/>
            <w:tcBorders>
              <w:top w:val="single" w:sz="6" w:space="0" w:color="auto"/>
              <w:left w:val="thinThickSmallGap" w:sz="18" w:space="0" w:color="auto"/>
              <w:bottom w:val="single" w:sz="4" w:space="0" w:color="auto"/>
              <w:right w:val="single" w:sz="6" w:space="0" w:color="auto"/>
            </w:tcBorders>
            <w:vAlign w:val="center"/>
            <w:hideMark/>
          </w:tcPr>
          <w:p w14:paraId="06661812" w14:textId="77777777" w:rsidR="000B538C" w:rsidRDefault="000B538C" w:rsidP="00261041">
            <w:pPr>
              <w:overflowPunct w:val="0"/>
              <w:snapToGrid w:val="0"/>
              <w:jc w:val="center"/>
              <w:rPr>
                <w:rFonts w:eastAsia="標楷體"/>
                <w:color w:val="000000"/>
              </w:rPr>
            </w:pPr>
            <w:r>
              <w:rPr>
                <w:rFonts w:eastAsia="標楷體"/>
                <w:color w:val="000000"/>
              </w:rPr>
              <w:t>10:20-11:50</w:t>
            </w:r>
          </w:p>
        </w:tc>
        <w:tc>
          <w:tcPr>
            <w:tcW w:w="7223" w:type="dxa"/>
            <w:tcBorders>
              <w:top w:val="single" w:sz="6" w:space="0" w:color="auto"/>
              <w:left w:val="single" w:sz="6" w:space="0" w:color="auto"/>
              <w:bottom w:val="single" w:sz="6" w:space="0" w:color="auto"/>
              <w:right w:val="single" w:sz="6" w:space="0" w:color="auto"/>
            </w:tcBorders>
            <w:vAlign w:val="center"/>
          </w:tcPr>
          <w:p w14:paraId="15B61DB8"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【主題三：原住民族實驗課程設計及教學發展</w:t>
            </w:r>
            <w:r>
              <w:rPr>
                <w:rFonts w:eastAsia="標楷體"/>
                <w:bCs/>
                <w:color w:val="FFFFFF" w:themeColor="background1"/>
                <w:sz w:val="22"/>
                <w:szCs w:val="22"/>
              </w:rPr>
              <w:t>II</w:t>
            </w:r>
            <w:r>
              <w:rPr>
                <w:rFonts w:eastAsia="標楷體" w:hint="eastAsia"/>
                <w:bCs/>
                <w:color w:val="FFFFFF" w:themeColor="background1"/>
                <w:sz w:val="22"/>
                <w:szCs w:val="22"/>
              </w:rPr>
              <w:t>】</w:t>
            </w:r>
          </w:p>
          <w:p w14:paraId="069ED1A5" w14:textId="77777777" w:rsidR="000B538C" w:rsidRDefault="000B538C" w:rsidP="00261041">
            <w:pPr>
              <w:overflowPunct w:val="0"/>
              <w:snapToGrid w:val="0"/>
              <w:spacing w:beforeLines="50" w:before="180" w:afterLines="20" w:after="72"/>
              <w:rPr>
                <w:rFonts w:eastAsia="標楷體"/>
                <w:color w:val="000000"/>
                <w:sz w:val="22"/>
                <w:szCs w:val="22"/>
              </w:rPr>
            </w:pPr>
            <w:r>
              <w:rPr>
                <w:rFonts w:eastAsia="標楷體" w:hint="eastAsia"/>
                <w:color w:val="000000"/>
                <w:sz w:val="22"/>
                <w:szCs w:val="22"/>
              </w:rPr>
              <w:t>主持人：</w:t>
            </w:r>
            <w:r>
              <w:rPr>
                <w:rFonts w:eastAsia="標楷體" w:hint="eastAsia"/>
                <w:bCs/>
                <w:color w:val="000000" w:themeColor="text1"/>
                <w:sz w:val="22"/>
                <w:szCs w:val="22"/>
              </w:rPr>
              <w:t>郭李宗文</w:t>
            </w:r>
            <w:r>
              <w:rPr>
                <w:rFonts w:eastAsia="標楷體" w:hint="eastAsia"/>
                <w:bCs/>
                <w:color w:val="000000" w:themeColor="text1"/>
                <w:sz w:val="20"/>
                <w:szCs w:val="22"/>
              </w:rPr>
              <w:t>（國立臺東大學幼兒教育學系教授）</w:t>
            </w:r>
          </w:p>
          <w:p w14:paraId="15DD6A74" w14:textId="77777777" w:rsidR="000B538C" w:rsidRDefault="000B538C" w:rsidP="00261041">
            <w:pPr>
              <w:overflowPunct w:val="0"/>
              <w:snapToGrid w:val="0"/>
              <w:spacing w:beforeLines="50" w:before="180" w:afterLines="20" w:after="72"/>
              <w:rPr>
                <w:rFonts w:eastAsia="標楷體"/>
                <w:color w:val="000000"/>
                <w:sz w:val="22"/>
                <w:szCs w:val="22"/>
              </w:rPr>
            </w:pPr>
            <w:r>
              <w:rPr>
                <w:rFonts w:eastAsia="標楷體" w:hint="eastAsia"/>
                <w:color w:val="000000"/>
                <w:sz w:val="22"/>
                <w:szCs w:val="22"/>
              </w:rPr>
              <w:t>發表人：</w:t>
            </w:r>
            <w:r>
              <w:rPr>
                <w:rFonts w:eastAsia="標楷體" w:hint="eastAsia"/>
                <w:b/>
                <w:color w:val="000000"/>
                <w:sz w:val="22"/>
                <w:szCs w:val="22"/>
              </w:rPr>
              <w:t>原住民族知識與課程轉化</w:t>
            </w:r>
          </w:p>
          <w:p w14:paraId="6A49B0DD" w14:textId="77777777" w:rsidR="000B538C" w:rsidRPr="00511CEA"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周惠民（</w:t>
            </w:r>
            <w:r>
              <w:rPr>
                <w:rFonts w:eastAsia="標楷體" w:hint="eastAsia"/>
                <w:bCs/>
                <w:color w:val="000000"/>
                <w:sz w:val="20"/>
                <w:szCs w:val="22"/>
              </w:rPr>
              <w:t>財團法人原住民族文化事業基金會前董事長</w:t>
            </w:r>
            <w:r>
              <w:rPr>
                <w:rFonts w:eastAsia="標楷體" w:hint="eastAsia"/>
                <w:color w:val="000000"/>
                <w:sz w:val="22"/>
                <w:szCs w:val="22"/>
              </w:rPr>
              <w:t>）</w:t>
            </w:r>
          </w:p>
          <w:p w14:paraId="28130E7D" w14:textId="77777777" w:rsidR="000B538C" w:rsidRDefault="000B538C" w:rsidP="00261041">
            <w:pPr>
              <w:overflowPunct w:val="0"/>
              <w:snapToGrid w:val="0"/>
              <w:spacing w:beforeLines="50" w:before="180" w:afterLines="20" w:after="72"/>
              <w:ind w:firstLineChars="400" w:firstLine="880"/>
              <w:rPr>
                <w:rFonts w:eastAsia="標楷體"/>
                <w:b/>
                <w:color w:val="000000"/>
                <w:sz w:val="22"/>
                <w:szCs w:val="22"/>
              </w:rPr>
            </w:pPr>
            <w:proofErr w:type="spellStart"/>
            <w:r>
              <w:rPr>
                <w:rFonts w:eastAsia="標楷體" w:hint="eastAsia"/>
                <w:b/>
                <w:color w:val="000000"/>
                <w:sz w:val="22"/>
                <w:szCs w:val="22"/>
              </w:rPr>
              <w:t>Vuvu</w:t>
            </w:r>
            <w:proofErr w:type="spellEnd"/>
            <w:r>
              <w:rPr>
                <w:rFonts w:eastAsia="標楷體" w:hint="eastAsia"/>
                <w:b/>
                <w:color w:val="000000"/>
                <w:sz w:val="22"/>
                <w:szCs w:val="22"/>
              </w:rPr>
              <w:t>牽我向前走：屏東縣原住民族實驗學校課程規劃</w:t>
            </w:r>
          </w:p>
          <w:p w14:paraId="7E1FA314" w14:textId="77777777" w:rsidR="000B538C"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郭東雄（</w:t>
            </w:r>
            <w:r>
              <w:rPr>
                <w:rFonts w:eastAsia="標楷體" w:hint="eastAsia"/>
                <w:bCs/>
                <w:color w:val="000000"/>
                <w:sz w:val="20"/>
                <w:szCs w:val="22"/>
              </w:rPr>
              <w:t>國立屏東大學原住民族健康休閒與文化產業學士學位學程助理教授</w:t>
            </w:r>
            <w:r>
              <w:rPr>
                <w:rFonts w:eastAsia="標楷體" w:hint="eastAsia"/>
                <w:color w:val="000000"/>
                <w:sz w:val="22"/>
                <w:szCs w:val="22"/>
              </w:rPr>
              <w:t>）</w:t>
            </w:r>
          </w:p>
          <w:p w14:paraId="1EC03605" w14:textId="77777777" w:rsidR="000B538C" w:rsidRDefault="000B538C" w:rsidP="00261041">
            <w:pPr>
              <w:overflowPunct w:val="0"/>
              <w:snapToGrid w:val="0"/>
              <w:spacing w:beforeLines="50" w:before="180" w:afterLines="20" w:after="72"/>
              <w:ind w:leftChars="364" w:left="874"/>
              <w:rPr>
                <w:rFonts w:eastAsia="標楷體"/>
                <w:b/>
                <w:color w:val="000000"/>
                <w:sz w:val="22"/>
                <w:szCs w:val="22"/>
              </w:rPr>
            </w:pPr>
            <w:r>
              <w:rPr>
                <w:rFonts w:eastAsia="標楷體" w:hint="eastAsia"/>
                <w:b/>
                <w:color w:val="000000"/>
                <w:sz w:val="22"/>
                <w:szCs w:val="22"/>
              </w:rPr>
              <w:t>探究布農族文化主題課程與實驗教學：以布農族東群部落學校為例</w:t>
            </w:r>
          </w:p>
          <w:p w14:paraId="4EE52C1E" w14:textId="77777777" w:rsidR="000B538C"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胡克緯（</w:t>
            </w:r>
            <w:r w:rsidR="00F37D81" w:rsidRPr="00F37D81">
              <w:rPr>
                <w:rFonts w:eastAsia="標楷體"/>
                <w:color w:val="000000"/>
                <w:sz w:val="20"/>
                <w:szCs w:val="22"/>
              </w:rPr>
              <w:t>國立臺東大學原住民族課程發展協作臺東中心專任助理</w:t>
            </w:r>
            <w:r>
              <w:rPr>
                <w:rFonts w:eastAsia="標楷體" w:hint="eastAsia"/>
                <w:color w:val="000000"/>
                <w:sz w:val="22"/>
                <w:szCs w:val="22"/>
              </w:rPr>
              <w:t>）</w:t>
            </w:r>
          </w:p>
          <w:p w14:paraId="48DA4D9E" w14:textId="77777777" w:rsidR="000B538C" w:rsidRDefault="000B538C" w:rsidP="00261041">
            <w:pPr>
              <w:overflowPunct w:val="0"/>
              <w:snapToGrid w:val="0"/>
              <w:spacing w:beforeLines="50" w:before="180" w:afterLines="20" w:after="72"/>
              <w:rPr>
                <w:rFonts w:eastAsia="標楷體"/>
                <w:color w:val="000000"/>
                <w:sz w:val="22"/>
                <w:szCs w:val="22"/>
              </w:rPr>
            </w:pPr>
            <w:r>
              <w:rPr>
                <w:rFonts w:eastAsia="標楷體" w:hint="eastAsia"/>
                <w:color w:val="000000"/>
                <w:sz w:val="22"/>
                <w:szCs w:val="22"/>
              </w:rPr>
              <w:t>與談人：楊政賢（</w:t>
            </w:r>
            <w:r>
              <w:rPr>
                <w:rFonts w:eastAsia="標楷體" w:hint="eastAsia"/>
                <w:bCs/>
                <w:color w:val="000000" w:themeColor="text1"/>
                <w:sz w:val="20"/>
                <w:szCs w:val="20"/>
              </w:rPr>
              <w:t>國立東華大學民族事務與發展學系副教授</w:t>
            </w:r>
            <w:r>
              <w:rPr>
                <w:rFonts w:eastAsia="標楷體" w:hint="eastAsia"/>
                <w:color w:val="000000"/>
                <w:sz w:val="22"/>
                <w:szCs w:val="22"/>
              </w:rPr>
              <w:t>）</w:t>
            </w: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79E0949D" w14:textId="77777777" w:rsidR="000B538C" w:rsidRDefault="000B538C" w:rsidP="00261041">
            <w:pPr>
              <w:rPr>
                <w:rFonts w:eastAsia="標楷體"/>
                <w:bCs/>
                <w:color w:val="000000"/>
                <w:sz w:val="22"/>
                <w:szCs w:val="22"/>
              </w:rPr>
            </w:pPr>
          </w:p>
        </w:tc>
      </w:tr>
      <w:tr w:rsidR="000B538C" w14:paraId="2A153070" w14:textId="77777777" w:rsidTr="00261041">
        <w:trPr>
          <w:trHeight w:val="693"/>
          <w:jc w:val="center"/>
        </w:trPr>
        <w:tc>
          <w:tcPr>
            <w:tcW w:w="1531" w:type="dxa"/>
            <w:tcBorders>
              <w:top w:val="single" w:sz="4" w:space="0" w:color="auto"/>
              <w:left w:val="thinThickSmallGap" w:sz="18" w:space="0" w:color="auto"/>
              <w:bottom w:val="single" w:sz="4" w:space="0" w:color="auto"/>
              <w:right w:val="single" w:sz="6" w:space="0" w:color="auto"/>
            </w:tcBorders>
            <w:vAlign w:val="center"/>
            <w:hideMark/>
          </w:tcPr>
          <w:p w14:paraId="4F19C82E" w14:textId="77777777" w:rsidR="000B538C" w:rsidRDefault="000B538C" w:rsidP="00261041">
            <w:pPr>
              <w:overflowPunct w:val="0"/>
              <w:snapToGrid w:val="0"/>
              <w:jc w:val="center"/>
              <w:rPr>
                <w:rFonts w:eastAsia="標楷體"/>
                <w:color w:val="000000"/>
              </w:rPr>
            </w:pPr>
            <w:r>
              <w:rPr>
                <w:rFonts w:eastAsia="標楷體"/>
                <w:color w:val="000000"/>
              </w:rPr>
              <w:t>11:50-13:00</w:t>
            </w:r>
          </w:p>
        </w:tc>
        <w:tc>
          <w:tcPr>
            <w:tcW w:w="7223" w:type="dxa"/>
            <w:tcBorders>
              <w:top w:val="single" w:sz="6" w:space="0" w:color="auto"/>
              <w:left w:val="single" w:sz="6" w:space="0" w:color="auto"/>
              <w:bottom w:val="single" w:sz="6" w:space="0" w:color="auto"/>
              <w:right w:val="single" w:sz="6" w:space="0" w:color="auto"/>
            </w:tcBorders>
            <w:vAlign w:val="center"/>
            <w:hideMark/>
          </w:tcPr>
          <w:p w14:paraId="2B215BB0" w14:textId="77777777" w:rsidR="000B538C" w:rsidRDefault="000B538C" w:rsidP="00261041">
            <w:pPr>
              <w:overflowPunct w:val="0"/>
              <w:snapToGrid w:val="0"/>
              <w:jc w:val="center"/>
              <w:rPr>
                <w:rFonts w:eastAsia="標楷體"/>
                <w:bCs/>
                <w:color w:val="000000"/>
              </w:rPr>
            </w:pPr>
            <w:r>
              <w:rPr>
                <w:rFonts w:eastAsia="標楷體" w:hint="eastAsia"/>
                <w:bCs/>
                <w:color w:val="000000"/>
              </w:rPr>
              <w:t>午餐</w:t>
            </w: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39C733A6" w14:textId="77777777" w:rsidR="000B538C" w:rsidRDefault="000B538C" w:rsidP="00261041">
            <w:pPr>
              <w:rPr>
                <w:rFonts w:eastAsia="標楷體"/>
                <w:bCs/>
                <w:color w:val="000000"/>
                <w:sz w:val="22"/>
                <w:szCs w:val="22"/>
              </w:rPr>
            </w:pPr>
          </w:p>
        </w:tc>
      </w:tr>
      <w:tr w:rsidR="000B538C" w14:paraId="2FB5C3BF" w14:textId="77777777" w:rsidTr="00261041">
        <w:trPr>
          <w:jc w:val="center"/>
        </w:trPr>
        <w:tc>
          <w:tcPr>
            <w:tcW w:w="1531" w:type="dxa"/>
            <w:tcBorders>
              <w:top w:val="single" w:sz="4" w:space="0" w:color="auto"/>
              <w:left w:val="thinThickSmallGap" w:sz="18" w:space="0" w:color="auto"/>
              <w:bottom w:val="single" w:sz="6" w:space="0" w:color="auto"/>
              <w:right w:val="single" w:sz="6" w:space="0" w:color="auto"/>
            </w:tcBorders>
            <w:vAlign w:val="center"/>
            <w:hideMark/>
          </w:tcPr>
          <w:p w14:paraId="09EFF6F5" w14:textId="77777777" w:rsidR="000B538C" w:rsidRDefault="000B538C" w:rsidP="00261041">
            <w:pPr>
              <w:overflowPunct w:val="0"/>
              <w:snapToGrid w:val="0"/>
              <w:jc w:val="center"/>
              <w:rPr>
                <w:rFonts w:eastAsia="標楷體"/>
                <w:color w:val="000000"/>
              </w:rPr>
            </w:pPr>
            <w:r>
              <w:rPr>
                <w:rFonts w:eastAsia="標楷體"/>
                <w:color w:val="000000"/>
              </w:rPr>
              <w:lastRenderedPageBreak/>
              <w:t>13:00-14:20</w:t>
            </w:r>
          </w:p>
        </w:tc>
        <w:tc>
          <w:tcPr>
            <w:tcW w:w="7223" w:type="dxa"/>
            <w:tcBorders>
              <w:top w:val="single" w:sz="6" w:space="0" w:color="auto"/>
              <w:left w:val="single" w:sz="6" w:space="0" w:color="auto"/>
              <w:bottom w:val="single" w:sz="6" w:space="0" w:color="auto"/>
              <w:right w:val="single" w:sz="6" w:space="0" w:color="auto"/>
            </w:tcBorders>
            <w:vAlign w:val="center"/>
            <w:hideMark/>
          </w:tcPr>
          <w:p w14:paraId="55E1C64E"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【主題四：族語復振與原住民族實驗教育】</w:t>
            </w:r>
          </w:p>
          <w:p w14:paraId="51818C1B" w14:textId="77777777" w:rsidR="000B538C" w:rsidRDefault="000B538C" w:rsidP="00261041">
            <w:pPr>
              <w:overflowPunct w:val="0"/>
              <w:snapToGrid w:val="0"/>
              <w:spacing w:beforeLines="50" w:before="180"/>
              <w:rPr>
                <w:rFonts w:eastAsia="標楷體"/>
                <w:color w:val="000000"/>
                <w:sz w:val="22"/>
                <w:szCs w:val="22"/>
              </w:rPr>
            </w:pPr>
            <w:r>
              <w:rPr>
                <w:rFonts w:eastAsia="標楷體" w:hint="eastAsia"/>
                <w:color w:val="000000"/>
                <w:sz w:val="22"/>
                <w:szCs w:val="22"/>
              </w:rPr>
              <w:t>主持人：李佩容（</w:t>
            </w:r>
            <w:r>
              <w:rPr>
                <w:rFonts w:eastAsia="標楷體" w:hint="eastAsia"/>
                <w:bCs/>
                <w:color w:val="000000" w:themeColor="text1"/>
                <w:sz w:val="20"/>
                <w:szCs w:val="20"/>
              </w:rPr>
              <w:t>國立東華大學民族語言與傳播學系教授</w:t>
            </w:r>
            <w:r>
              <w:rPr>
                <w:rFonts w:eastAsia="標楷體" w:hint="eastAsia"/>
                <w:color w:val="000000"/>
                <w:sz w:val="22"/>
                <w:szCs w:val="22"/>
              </w:rPr>
              <w:t>）</w:t>
            </w:r>
          </w:p>
          <w:p w14:paraId="71E8C59E" w14:textId="77777777" w:rsidR="000B538C" w:rsidRDefault="000B538C" w:rsidP="00261041">
            <w:pPr>
              <w:overflowPunct w:val="0"/>
              <w:snapToGrid w:val="0"/>
              <w:spacing w:beforeLines="50" w:before="180"/>
              <w:rPr>
                <w:rFonts w:eastAsia="標楷體"/>
                <w:color w:val="000000"/>
                <w:sz w:val="22"/>
                <w:szCs w:val="22"/>
              </w:rPr>
            </w:pPr>
            <w:r>
              <w:rPr>
                <w:rFonts w:eastAsia="標楷體" w:hint="eastAsia"/>
                <w:color w:val="000000"/>
                <w:sz w:val="22"/>
                <w:szCs w:val="22"/>
              </w:rPr>
              <w:t>發表人：</w:t>
            </w:r>
            <w:r>
              <w:rPr>
                <w:rFonts w:eastAsia="標楷體" w:hint="eastAsia"/>
                <w:b/>
                <w:color w:val="000000"/>
                <w:sz w:val="22"/>
                <w:szCs w:val="22"/>
              </w:rPr>
              <w:t>族語教育在原住民族小學的實施</w:t>
            </w:r>
          </w:p>
          <w:p w14:paraId="09F22820" w14:textId="77777777" w:rsidR="000B538C" w:rsidRDefault="000B538C" w:rsidP="00261041">
            <w:pPr>
              <w:overflowPunct w:val="0"/>
              <w:snapToGrid w:val="0"/>
              <w:spacing w:afterLines="20" w:after="72"/>
              <w:ind w:leftChars="364" w:left="874"/>
              <w:rPr>
                <w:rFonts w:eastAsia="標楷體"/>
                <w:color w:val="000000"/>
                <w:sz w:val="22"/>
                <w:szCs w:val="22"/>
              </w:rPr>
            </w:pPr>
            <w:r>
              <w:rPr>
                <w:rFonts w:eastAsia="標楷體" w:hint="eastAsia"/>
                <w:color w:val="000000"/>
                <w:sz w:val="22"/>
                <w:szCs w:val="22"/>
              </w:rPr>
              <w:t>吉娃思巴萬（</w:t>
            </w:r>
            <w:r>
              <w:rPr>
                <w:rFonts w:eastAsia="標楷體" w:hint="eastAsia"/>
                <w:bCs/>
                <w:color w:val="000000" w:themeColor="text1"/>
                <w:sz w:val="20"/>
                <w:szCs w:val="20"/>
              </w:rPr>
              <w:t>弘光科技大學幼兒保育系助理教授</w:t>
            </w:r>
            <w:r>
              <w:rPr>
                <w:rFonts w:eastAsia="標楷體" w:hint="eastAsia"/>
                <w:color w:val="000000"/>
                <w:sz w:val="22"/>
                <w:szCs w:val="22"/>
              </w:rPr>
              <w:t>）</w:t>
            </w:r>
          </w:p>
          <w:p w14:paraId="29FA127E" w14:textId="77777777" w:rsidR="000B538C" w:rsidRDefault="000B538C" w:rsidP="00261041">
            <w:pPr>
              <w:overflowPunct w:val="0"/>
              <w:snapToGrid w:val="0"/>
              <w:spacing w:beforeLines="50" w:before="180"/>
              <w:rPr>
                <w:rFonts w:eastAsia="標楷體"/>
                <w:color w:val="000000"/>
                <w:sz w:val="22"/>
                <w:szCs w:val="22"/>
              </w:rPr>
            </w:pPr>
            <w:r>
              <w:rPr>
                <w:rFonts w:eastAsia="標楷體" w:hint="eastAsia"/>
                <w:b/>
                <w:color w:val="000000"/>
                <w:sz w:val="22"/>
                <w:szCs w:val="22"/>
              </w:rPr>
              <w:t xml:space="preserve">        </w:t>
            </w:r>
            <w:r>
              <w:rPr>
                <w:rFonts w:eastAsia="標楷體" w:hint="eastAsia"/>
                <w:b/>
                <w:color w:val="000000"/>
                <w:sz w:val="22"/>
                <w:szCs w:val="22"/>
              </w:rPr>
              <w:t>實驗小學族語教育的省思</w:t>
            </w:r>
            <w:r>
              <w:rPr>
                <w:rFonts w:eastAsia="標楷體" w:hint="eastAsia"/>
                <w:b/>
                <w:color w:val="000000"/>
                <w:sz w:val="22"/>
                <w:szCs w:val="22"/>
              </w:rPr>
              <w:t>-</w:t>
            </w:r>
            <w:proofErr w:type="spellStart"/>
            <w:r>
              <w:rPr>
                <w:rFonts w:eastAsia="標楷體"/>
                <w:b/>
                <w:color w:val="000000"/>
                <w:sz w:val="22"/>
                <w:szCs w:val="22"/>
              </w:rPr>
              <w:t>v</w:t>
            </w:r>
            <w:r>
              <w:rPr>
                <w:rFonts w:eastAsia="標楷體" w:hint="eastAsia"/>
                <w:b/>
                <w:color w:val="000000"/>
                <w:sz w:val="22"/>
                <w:szCs w:val="22"/>
              </w:rPr>
              <w:t>usam</w:t>
            </w:r>
            <w:proofErr w:type="spellEnd"/>
            <w:r>
              <w:rPr>
                <w:rFonts w:eastAsia="標楷體" w:hint="eastAsia"/>
                <w:b/>
                <w:color w:val="000000"/>
                <w:sz w:val="22"/>
                <w:szCs w:val="22"/>
              </w:rPr>
              <w:t>文化實驗小學</w:t>
            </w:r>
          </w:p>
          <w:p w14:paraId="79A42E75" w14:textId="77777777" w:rsidR="000B538C" w:rsidRDefault="000B538C" w:rsidP="00261041">
            <w:pPr>
              <w:ind w:firstLineChars="400" w:firstLine="880"/>
              <w:rPr>
                <w:rFonts w:eastAsia="標楷體"/>
                <w:bCs/>
                <w:color w:val="000000" w:themeColor="text1"/>
                <w:sz w:val="20"/>
                <w:szCs w:val="20"/>
              </w:rPr>
            </w:pPr>
            <w:r>
              <w:rPr>
                <w:rFonts w:eastAsia="標楷體" w:hint="eastAsia"/>
                <w:color w:val="000000"/>
                <w:sz w:val="22"/>
                <w:szCs w:val="22"/>
              </w:rPr>
              <w:t>王強國</w:t>
            </w:r>
            <w:r>
              <w:rPr>
                <w:rFonts w:eastAsia="標楷體" w:hint="eastAsia"/>
                <w:bCs/>
                <w:color w:val="000000" w:themeColor="text1"/>
                <w:sz w:val="20"/>
                <w:szCs w:val="20"/>
              </w:rPr>
              <w:t>（臺東縣土坂</w:t>
            </w:r>
            <w:proofErr w:type="spellStart"/>
            <w:r>
              <w:rPr>
                <w:rFonts w:eastAsia="標楷體"/>
                <w:bCs/>
                <w:color w:val="000000" w:themeColor="text1"/>
                <w:sz w:val="20"/>
                <w:szCs w:val="20"/>
              </w:rPr>
              <w:t>vusam</w:t>
            </w:r>
            <w:proofErr w:type="spellEnd"/>
            <w:r>
              <w:rPr>
                <w:rFonts w:eastAsia="標楷體" w:hint="eastAsia"/>
                <w:bCs/>
                <w:color w:val="000000" w:themeColor="text1"/>
                <w:sz w:val="20"/>
                <w:szCs w:val="20"/>
              </w:rPr>
              <w:t>文化實驗小學教師）</w:t>
            </w:r>
          </w:p>
          <w:p w14:paraId="2A9731AC" w14:textId="77777777" w:rsidR="000B538C" w:rsidRDefault="000B538C" w:rsidP="00261041">
            <w:pPr>
              <w:overflowPunct w:val="0"/>
              <w:snapToGrid w:val="0"/>
              <w:spacing w:beforeLines="50" w:before="180"/>
              <w:rPr>
                <w:rFonts w:eastAsia="標楷體"/>
                <w:color w:val="000000"/>
                <w:sz w:val="22"/>
                <w:szCs w:val="22"/>
              </w:rPr>
            </w:pPr>
            <w:r>
              <w:rPr>
                <w:rFonts w:eastAsia="標楷體" w:hint="eastAsia"/>
                <w:color w:val="000000"/>
                <w:sz w:val="22"/>
                <w:szCs w:val="22"/>
              </w:rPr>
              <w:t>與談人：湯愛玉（</w:t>
            </w:r>
            <w:r>
              <w:rPr>
                <w:rFonts w:eastAsia="標楷體" w:hint="eastAsia"/>
                <w:bCs/>
                <w:color w:val="000000" w:themeColor="text1"/>
                <w:sz w:val="20"/>
                <w:szCs w:val="20"/>
              </w:rPr>
              <w:t>國立東華大學民族語言與傳播學系副教授</w:t>
            </w:r>
            <w:r>
              <w:rPr>
                <w:rFonts w:eastAsia="標楷體" w:hint="eastAsia"/>
                <w:color w:val="000000"/>
                <w:sz w:val="22"/>
                <w:szCs w:val="22"/>
              </w:rPr>
              <w:t>）</w:t>
            </w:r>
          </w:p>
          <w:p w14:paraId="05594E02" w14:textId="77777777" w:rsidR="000B538C" w:rsidRDefault="000B538C" w:rsidP="00261041">
            <w:pPr>
              <w:overflowPunct w:val="0"/>
              <w:snapToGrid w:val="0"/>
              <w:spacing w:beforeLines="50" w:before="180"/>
              <w:rPr>
                <w:rFonts w:eastAsia="標楷體"/>
                <w:color w:val="000000"/>
                <w:sz w:val="22"/>
                <w:szCs w:val="22"/>
              </w:rPr>
            </w:pPr>
            <w:r>
              <w:rPr>
                <w:rFonts w:eastAsia="標楷體"/>
                <w:color w:val="000000"/>
                <w:sz w:val="22"/>
                <w:szCs w:val="22"/>
              </w:rPr>
              <w:t xml:space="preserve">        </w:t>
            </w:r>
            <w:r>
              <w:rPr>
                <w:rFonts w:eastAsia="標楷體" w:hint="eastAsia"/>
                <w:color w:val="000000"/>
                <w:sz w:val="22"/>
                <w:szCs w:val="22"/>
              </w:rPr>
              <w:t>比令亞布（</w:t>
            </w:r>
            <w:r>
              <w:rPr>
                <w:rFonts w:eastAsia="標楷體" w:hint="eastAsia"/>
                <w:bCs/>
                <w:color w:val="000000" w:themeColor="text1"/>
                <w:sz w:val="20"/>
                <w:szCs w:val="20"/>
              </w:rPr>
              <w:t>臺中市博屋瑪國民小學校長</w:t>
            </w:r>
            <w:r>
              <w:rPr>
                <w:rFonts w:eastAsia="標楷體" w:hint="eastAsia"/>
                <w:color w:val="000000"/>
                <w:sz w:val="22"/>
                <w:szCs w:val="22"/>
              </w:rPr>
              <w:t>）</w:t>
            </w: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4E1250E2" w14:textId="77777777" w:rsidR="000B538C" w:rsidRDefault="000B538C" w:rsidP="00261041">
            <w:pPr>
              <w:rPr>
                <w:rFonts w:eastAsia="標楷體"/>
                <w:bCs/>
                <w:color w:val="000000"/>
                <w:sz w:val="22"/>
                <w:szCs w:val="22"/>
              </w:rPr>
            </w:pPr>
          </w:p>
        </w:tc>
      </w:tr>
      <w:tr w:rsidR="000B538C" w14:paraId="3630D240" w14:textId="77777777" w:rsidTr="00261041">
        <w:trPr>
          <w:trHeight w:val="567"/>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6B234176" w14:textId="77777777" w:rsidR="000B538C" w:rsidRDefault="000B538C" w:rsidP="00261041">
            <w:pPr>
              <w:overflowPunct w:val="0"/>
              <w:snapToGrid w:val="0"/>
              <w:jc w:val="center"/>
              <w:rPr>
                <w:rFonts w:eastAsia="標楷體"/>
                <w:color w:val="000000"/>
              </w:rPr>
            </w:pPr>
            <w:r>
              <w:rPr>
                <w:rFonts w:eastAsia="標楷體"/>
                <w:color w:val="000000"/>
              </w:rPr>
              <w:t>14:20-14:40</w:t>
            </w:r>
          </w:p>
        </w:tc>
        <w:tc>
          <w:tcPr>
            <w:tcW w:w="7223" w:type="dxa"/>
            <w:tcBorders>
              <w:top w:val="single" w:sz="6" w:space="0" w:color="auto"/>
              <w:left w:val="single" w:sz="6" w:space="0" w:color="auto"/>
              <w:bottom w:val="single" w:sz="6" w:space="0" w:color="auto"/>
              <w:right w:val="single" w:sz="6" w:space="0" w:color="auto"/>
            </w:tcBorders>
            <w:vAlign w:val="center"/>
            <w:hideMark/>
          </w:tcPr>
          <w:p w14:paraId="42934C38" w14:textId="77777777" w:rsidR="000B538C" w:rsidRDefault="000B538C" w:rsidP="00261041">
            <w:pPr>
              <w:overflowPunct w:val="0"/>
              <w:snapToGrid w:val="0"/>
              <w:jc w:val="center"/>
              <w:rPr>
                <w:rFonts w:eastAsia="標楷體"/>
                <w:color w:val="000000"/>
              </w:rPr>
            </w:pPr>
            <w:r>
              <w:rPr>
                <w:rFonts w:eastAsia="標楷體" w:hint="eastAsia"/>
                <w:bCs/>
                <w:color w:val="000000"/>
              </w:rPr>
              <w:t>茶敘</w:t>
            </w:r>
          </w:p>
        </w:tc>
        <w:tc>
          <w:tcPr>
            <w:tcW w:w="900" w:type="dxa"/>
            <w:vMerge w:val="restart"/>
            <w:tcBorders>
              <w:top w:val="single" w:sz="6" w:space="0" w:color="auto"/>
              <w:left w:val="single" w:sz="6" w:space="0" w:color="auto"/>
              <w:bottom w:val="single" w:sz="6" w:space="0" w:color="auto"/>
              <w:right w:val="thickThinSmallGap" w:sz="18" w:space="0" w:color="auto"/>
            </w:tcBorders>
            <w:vAlign w:val="center"/>
            <w:hideMark/>
          </w:tcPr>
          <w:p w14:paraId="27DFE007" w14:textId="77777777" w:rsidR="000B538C" w:rsidRDefault="000B538C" w:rsidP="00261041">
            <w:pPr>
              <w:overflowPunct w:val="0"/>
              <w:snapToGrid w:val="0"/>
              <w:jc w:val="center"/>
              <w:rPr>
                <w:rFonts w:eastAsia="標楷體"/>
                <w:sz w:val="22"/>
                <w:szCs w:val="22"/>
              </w:rPr>
            </w:pPr>
            <w:r>
              <w:rPr>
                <w:rFonts w:eastAsia="標楷體" w:hint="eastAsia"/>
                <w:sz w:val="22"/>
                <w:szCs w:val="22"/>
              </w:rPr>
              <w:t>603</w:t>
            </w:r>
          </w:p>
          <w:p w14:paraId="52A244A8" w14:textId="77777777" w:rsidR="000B538C" w:rsidRDefault="000B538C" w:rsidP="00261041">
            <w:pPr>
              <w:overflowPunct w:val="0"/>
              <w:snapToGrid w:val="0"/>
              <w:jc w:val="center"/>
              <w:rPr>
                <w:rFonts w:eastAsia="標楷體"/>
                <w:bCs/>
                <w:color w:val="000000"/>
              </w:rPr>
            </w:pPr>
            <w:r>
              <w:rPr>
                <w:rFonts w:eastAsia="標楷體" w:hint="eastAsia"/>
                <w:sz w:val="22"/>
                <w:szCs w:val="22"/>
              </w:rPr>
              <w:t>會議室</w:t>
            </w:r>
          </w:p>
        </w:tc>
      </w:tr>
      <w:tr w:rsidR="000B538C" w14:paraId="58E24DB9" w14:textId="77777777" w:rsidTr="00261041">
        <w:trPr>
          <w:trHeight w:val="1050"/>
          <w:jc w:val="center"/>
        </w:trPr>
        <w:tc>
          <w:tcPr>
            <w:tcW w:w="1531" w:type="dxa"/>
            <w:tcBorders>
              <w:top w:val="single" w:sz="6" w:space="0" w:color="auto"/>
              <w:left w:val="thinThickSmallGap" w:sz="18" w:space="0" w:color="auto"/>
              <w:bottom w:val="single" w:sz="6" w:space="0" w:color="auto"/>
              <w:right w:val="single" w:sz="4" w:space="0" w:color="auto"/>
            </w:tcBorders>
            <w:vAlign w:val="center"/>
            <w:hideMark/>
          </w:tcPr>
          <w:p w14:paraId="09FEA656" w14:textId="77777777" w:rsidR="000B538C" w:rsidRDefault="000B538C" w:rsidP="00261041">
            <w:pPr>
              <w:overflowPunct w:val="0"/>
              <w:snapToGrid w:val="0"/>
              <w:jc w:val="center"/>
              <w:rPr>
                <w:rFonts w:eastAsia="標楷體"/>
                <w:color w:val="000000" w:themeColor="text1"/>
              </w:rPr>
            </w:pPr>
            <w:r>
              <w:rPr>
                <w:rFonts w:eastAsia="標楷體"/>
                <w:color w:val="000000" w:themeColor="text1"/>
              </w:rPr>
              <w:t>14:40-16:00</w:t>
            </w:r>
          </w:p>
        </w:tc>
        <w:tc>
          <w:tcPr>
            <w:tcW w:w="7223" w:type="dxa"/>
            <w:tcBorders>
              <w:top w:val="single" w:sz="6" w:space="0" w:color="auto"/>
              <w:left w:val="single" w:sz="4" w:space="0" w:color="auto"/>
              <w:bottom w:val="single" w:sz="4" w:space="0" w:color="auto"/>
              <w:right w:val="single" w:sz="6" w:space="0" w:color="auto"/>
            </w:tcBorders>
            <w:vAlign w:val="center"/>
          </w:tcPr>
          <w:p w14:paraId="093FF6DB"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【主題五：前瞻原住民族實驗教育發展方向】</w:t>
            </w:r>
          </w:p>
          <w:p w14:paraId="75EDD937" w14:textId="77777777" w:rsidR="000B538C" w:rsidRDefault="000B538C" w:rsidP="00261041">
            <w:pPr>
              <w:overflowPunct w:val="0"/>
              <w:snapToGrid w:val="0"/>
              <w:spacing w:beforeLines="50" w:before="180"/>
              <w:rPr>
                <w:rFonts w:eastAsia="標楷體"/>
                <w:bCs/>
                <w:color w:val="000000" w:themeColor="text1"/>
                <w:sz w:val="22"/>
                <w:szCs w:val="22"/>
              </w:rPr>
            </w:pPr>
            <w:r>
              <w:rPr>
                <w:rFonts w:eastAsia="標楷體" w:hint="eastAsia"/>
                <w:bCs/>
                <w:color w:val="000000" w:themeColor="text1"/>
                <w:sz w:val="22"/>
                <w:szCs w:val="22"/>
              </w:rPr>
              <w:t>主持人：陳坤昇</w:t>
            </w:r>
            <w:r>
              <w:rPr>
                <w:rFonts w:eastAsia="標楷體" w:hint="eastAsia"/>
                <w:bCs/>
                <w:color w:val="000000" w:themeColor="text1"/>
                <w:sz w:val="20"/>
                <w:szCs w:val="20"/>
              </w:rPr>
              <w:t>（原住民族委員會教育文化處處長）</w:t>
            </w:r>
          </w:p>
          <w:p w14:paraId="40B312E2" w14:textId="77777777" w:rsidR="000B538C" w:rsidRDefault="000B538C" w:rsidP="00261041">
            <w:pPr>
              <w:overflowPunct w:val="0"/>
              <w:snapToGrid w:val="0"/>
              <w:spacing w:beforeLines="50" w:before="180"/>
              <w:rPr>
                <w:rFonts w:eastAsia="標楷體"/>
                <w:b/>
                <w:bCs/>
                <w:color w:val="000000"/>
                <w:szCs w:val="22"/>
              </w:rPr>
            </w:pPr>
            <w:r>
              <w:rPr>
                <w:rFonts w:eastAsia="標楷體" w:hint="eastAsia"/>
                <w:bCs/>
                <w:color w:val="000000" w:themeColor="text1"/>
                <w:sz w:val="22"/>
                <w:szCs w:val="22"/>
              </w:rPr>
              <w:t>發表人：</w:t>
            </w:r>
            <w:r>
              <w:rPr>
                <w:rFonts w:eastAsia="標楷體" w:hint="eastAsia"/>
                <w:b/>
                <w:bCs/>
                <w:color w:val="000000"/>
                <w:szCs w:val="22"/>
              </w:rPr>
              <w:t>原住民族學校教育發展歷程探究</w:t>
            </w:r>
          </w:p>
          <w:p w14:paraId="30E84457" w14:textId="77777777" w:rsidR="000B538C" w:rsidRDefault="000B538C" w:rsidP="00261041">
            <w:pPr>
              <w:overflowPunct w:val="0"/>
              <w:snapToGrid w:val="0"/>
              <w:spacing w:afterLines="20" w:after="72"/>
              <w:ind w:leftChars="364" w:left="874"/>
              <w:rPr>
                <w:rFonts w:eastAsia="標楷體"/>
                <w:color w:val="000000" w:themeColor="text1"/>
                <w:sz w:val="22"/>
                <w:szCs w:val="22"/>
              </w:rPr>
            </w:pPr>
            <w:r>
              <w:rPr>
                <w:rFonts w:eastAsia="標楷體" w:hint="eastAsia"/>
                <w:color w:val="000000" w:themeColor="text1"/>
                <w:sz w:val="22"/>
                <w:szCs w:val="22"/>
              </w:rPr>
              <w:t>伍麗華（</w:t>
            </w:r>
            <w:r>
              <w:rPr>
                <w:rFonts w:eastAsia="標楷體" w:hint="eastAsia"/>
                <w:bCs/>
                <w:color w:val="000000" w:themeColor="text1"/>
                <w:sz w:val="20"/>
                <w:szCs w:val="22"/>
              </w:rPr>
              <w:t>屏東縣政府原住民處處長</w:t>
            </w:r>
            <w:r>
              <w:rPr>
                <w:rFonts w:eastAsia="標楷體" w:hint="eastAsia"/>
                <w:color w:val="000000" w:themeColor="text1"/>
                <w:sz w:val="22"/>
                <w:szCs w:val="22"/>
              </w:rPr>
              <w:t>）</w:t>
            </w:r>
          </w:p>
          <w:p w14:paraId="59928815" w14:textId="77777777" w:rsidR="000B538C" w:rsidRDefault="000B538C" w:rsidP="00261041">
            <w:pPr>
              <w:overflowPunct w:val="0"/>
              <w:snapToGrid w:val="0"/>
              <w:spacing w:beforeLines="50" w:before="180"/>
              <w:ind w:leftChars="364" w:left="874"/>
              <w:rPr>
                <w:rFonts w:eastAsia="標楷體"/>
                <w:b/>
                <w:bCs/>
                <w:color w:val="000000" w:themeColor="text1"/>
                <w:szCs w:val="22"/>
              </w:rPr>
            </w:pPr>
            <w:r>
              <w:rPr>
                <w:rFonts w:eastAsia="標楷體" w:hint="eastAsia"/>
                <w:b/>
                <w:bCs/>
                <w:color w:val="000000" w:themeColor="text1"/>
                <w:szCs w:val="22"/>
              </w:rPr>
              <w:t>實踐取向的原住民族實驗教育</w:t>
            </w:r>
          </w:p>
          <w:p w14:paraId="657B7C99" w14:textId="77777777" w:rsidR="000B538C" w:rsidRDefault="000B538C" w:rsidP="00261041">
            <w:pPr>
              <w:overflowPunct w:val="0"/>
              <w:snapToGrid w:val="0"/>
              <w:spacing w:afterLines="20" w:after="72"/>
              <w:ind w:leftChars="364" w:left="874"/>
              <w:rPr>
                <w:rFonts w:eastAsia="標楷體"/>
                <w:bCs/>
                <w:color w:val="000000" w:themeColor="text1"/>
                <w:sz w:val="22"/>
                <w:szCs w:val="22"/>
              </w:rPr>
            </w:pPr>
            <w:r>
              <w:rPr>
                <w:rFonts w:eastAsia="標楷體" w:hint="eastAsia"/>
                <w:color w:val="000000" w:themeColor="text1"/>
                <w:sz w:val="22"/>
                <w:szCs w:val="22"/>
              </w:rPr>
              <w:t>陳盛賢</w:t>
            </w:r>
            <w:r>
              <w:rPr>
                <w:rFonts w:eastAsia="標楷體" w:hint="eastAsia"/>
                <w:bCs/>
                <w:color w:val="000000" w:themeColor="text1"/>
                <w:sz w:val="20"/>
                <w:szCs w:val="22"/>
              </w:rPr>
              <w:t>（國立臺中教育大學教育學系助理教授）</w:t>
            </w:r>
          </w:p>
          <w:p w14:paraId="4D67D3CC" w14:textId="77777777" w:rsidR="000B538C" w:rsidRDefault="000B538C" w:rsidP="00261041">
            <w:pPr>
              <w:overflowPunct w:val="0"/>
              <w:snapToGrid w:val="0"/>
              <w:spacing w:beforeLines="50" w:before="180"/>
              <w:rPr>
                <w:rFonts w:eastAsia="標楷體"/>
                <w:bCs/>
                <w:color w:val="000000" w:themeColor="text1"/>
                <w:sz w:val="20"/>
                <w:szCs w:val="22"/>
              </w:rPr>
            </w:pPr>
            <w:r>
              <w:rPr>
                <w:rFonts w:eastAsia="標楷體" w:hint="eastAsia"/>
                <w:bCs/>
                <w:color w:val="000000" w:themeColor="text1"/>
                <w:sz w:val="22"/>
                <w:szCs w:val="22"/>
              </w:rPr>
              <w:t>與談人：曾榮華</w:t>
            </w:r>
            <w:r>
              <w:rPr>
                <w:rFonts w:eastAsia="標楷體" w:hint="eastAsia"/>
                <w:bCs/>
                <w:color w:val="000000" w:themeColor="text1"/>
                <w:sz w:val="20"/>
                <w:szCs w:val="22"/>
              </w:rPr>
              <w:t>（國立臺中教育大學教育學系助理教授）</w:t>
            </w:r>
          </w:p>
          <w:p w14:paraId="23350743" w14:textId="77777777" w:rsidR="000B538C" w:rsidRDefault="000B538C" w:rsidP="00261041">
            <w:pPr>
              <w:overflowPunct w:val="0"/>
              <w:snapToGrid w:val="0"/>
              <w:spacing w:beforeLines="50" w:before="180"/>
              <w:rPr>
                <w:rFonts w:eastAsia="標楷體"/>
                <w:bCs/>
                <w:color w:val="000000" w:themeColor="text1"/>
                <w:sz w:val="22"/>
                <w:szCs w:val="22"/>
              </w:rPr>
            </w:pP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44645A20" w14:textId="77777777" w:rsidR="000B538C" w:rsidRDefault="000B538C" w:rsidP="00261041">
            <w:pPr>
              <w:rPr>
                <w:rFonts w:eastAsia="標楷體"/>
                <w:bCs/>
                <w:color w:val="000000"/>
              </w:rPr>
            </w:pPr>
          </w:p>
        </w:tc>
      </w:tr>
      <w:tr w:rsidR="000B538C" w14:paraId="0D2399C6" w14:textId="77777777" w:rsidTr="00261041">
        <w:trPr>
          <w:trHeight w:val="567"/>
          <w:jc w:val="center"/>
        </w:trPr>
        <w:tc>
          <w:tcPr>
            <w:tcW w:w="1531" w:type="dxa"/>
            <w:tcBorders>
              <w:top w:val="single" w:sz="6" w:space="0" w:color="auto"/>
              <w:left w:val="thinThickSmallGap" w:sz="18" w:space="0" w:color="auto"/>
              <w:bottom w:val="single" w:sz="6" w:space="0" w:color="auto"/>
              <w:right w:val="single" w:sz="6" w:space="0" w:color="auto"/>
            </w:tcBorders>
            <w:vAlign w:val="center"/>
            <w:hideMark/>
          </w:tcPr>
          <w:p w14:paraId="7CCC92B6" w14:textId="77777777" w:rsidR="000B538C" w:rsidRDefault="000B538C" w:rsidP="00261041">
            <w:pPr>
              <w:overflowPunct w:val="0"/>
              <w:snapToGrid w:val="0"/>
              <w:jc w:val="center"/>
              <w:rPr>
                <w:rFonts w:eastAsia="標楷體"/>
                <w:color w:val="000000"/>
              </w:rPr>
            </w:pPr>
            <w:r>
              <w:rPr>
                <w:rFonts w:eastAsia="標楷體"/>
                <w:color w:val="000000"/>
              </w:rPr>
              <w:t>16:00-17:00</w:t>
            </w:r>
          </w:p>
        </w:tc>
        <w:tc>
          <w:tcPr>
            <w:tcW w:w="7223" w:type="dxa"/>
            <w:tcBorders>
              <w:top w:val="single" w:sz="6" w:space="0" w:color="auto"/>
              <w:left w:val="single" w:sz="6" w:space="0" w:color="auto"/>
              <w:bottom w:val="single" w:sz="6" w:space="0" w:color="auto"/>
              <w:right w:val="single" w:sz="6" w:space="0" w:color="auto"/>
            </w:tcBorders>
            <w:vAlign w:val="center"/>
          </w:tcPr>
          <w:p w14:paraId="4F254E85" w14:textId="77777777" w:rsidR="000B538C" w:rsidRDefault="000B538C" w:rsidP="00261041">
            <w:pPr>
              <w:shd w:val="clear" w:color="auto" w:fill="595959" w:themeFill="text1" w:themeFillTint="A6"/>
              <w:overflowPunct w:val="0"/>
              <w:snapToGrid w:val="0"/>
              <w:spacing w:line="400" w:lineRule="exact"/>
              <w:jc w:val="center"/>
              <w:rPr>
                <w:rFonts w:eastAsia="標楷體"/>
                <w:bCs/>
                <w:color w:val="FFFFFF" w:themeColor="background1"/>
                <w:sz w:val="22"/>
                <w:szCs w:val="22"/>
              </w:rPr>
            </w:pPr>
            <w:r>
              <w:rPr>
                <w:rFonts w:eastAsia="標楷體" w:hint="eastAsia"/>
                <w:bCs/>
                <w:color w:val="FFFFFF" w:themeColor="background1"/>
                <w:sz w:val="22"/>
                <w:szCs w:val="22"/>
              </w:rPr>
              <w:t>【綜合座談】</w:t>
            </w:r>
          </w:p>
          <w:p w14:paraId="65422EA3" w14:textId="77777777" w:rsidR="000B538C" w:rsidRDefault="000B538C" w:rsidP="00261041">
            <w:pPr>
              <w:overflowPunct w:val="0"/>
              <w:snapToGrid w:val="0"/>
              <w:spacing w:beforeLines="50" w:before="180"/>
              <w:rPr>
                <w:rFonts w:eastAsia="標楷體"/>
                <w:bCs/>
                <w:color w:val="000000" w:themeColor="text1"/>
                <w:sz w:val="20"/>
                <w:szCs w:val="20"/>
              </w:rPr>
            </w:pPr>
            <w:r>
              <w:rPr>
                <w:rFonts w:eastAsia="標楷體" w:hint="eastAsia"/>
                <w:bCs/>
                <w:color w:val="000000" w:themeColor="text1"/>
                <w:sz w:val="22"/>
                <w:szCs w:val="22"/>
              </w:rPr>
              <w:t>主持人：</w:t>
            </w:r>
            <w:r w:rsidRPr="007D5632">
              <w:rPr>
                <w:rFonts w:eastAsia="標楷體" w:hint="eastAsia"/>
                <w:bCs/>
                <w:color w:val="000000" w:themeColor="text1"/>
                <w:sz w:val="22"/>
                <w:szCs w:val="22"/>
              </w:rPr>
              <w:t>陳張培倫</w:t>
            </w:r>
            <w:r w:rsidRPr="007D5632">
              <w:rPr>
                <w:rFonts w:eastAsia="標楷體" w:hint="eastAsia"/>
                <w:bCs/>
                <w:color w:val="000000" w:themeColor="text1"/>
                <w:sz w:val="20"/>
                <w:szCs w:val="20"/>
              </w:rPr>
              <w:t>（國立東華大學民族事務與發展學系副教授）</w:t>
            </w:r>
          </w:p>
          <w:p w14:paraId="370419C1" w14:textId="77777777" w:rsidR="000B538C" w:rsidRDefault="000B538C" w:rsidP="00261041">
            <w:pPr>
              <w:tabs>
                <w:tab w:val="left" w:pos="393"/>
              </w:tabs>
              <w:overflowPunct w:val="0"/>
              <w:snapToGrid w:val="0"/>
              <w:spacing w:beforeLines="50" w:before="180"/>
              <w:rPr>
                <w:rFonts w:eastAsia="標楷體"/>
                <w:bCs/>
                <w:color w:val="000000" w:themeColor="text1"/>
                <w:sz w:val="20"/>
                <w:szCs w:val="20"/>
              </w:rPr>
            </w:pPr>
            <w:r>
              <w:rPr>
                <w:rFonts w:eastAsia="標楷體" w:hint="eastAsia"/>
                <w:bCs/>
                <w:color w:val="000000" w:themeColor="text1"/>
                <w:sz w:val="22"/>
                <w:szCs w:val="22"/>
              </w:rPr>
              <w:t>與談人：陳坤昇</w:t>
            </w:r>
            <w:r>
              <w:rPr>
                <w:rFonts w:eastAsia="標楷體" w:hint="eastAsia"/>
                <w:bCs/>
                <w:color w:val="000000" w:themeColor="text1"/>
                <w:sz w:val="20"/>
                <w:szCs w:val="20"/>
              </w:rPr>
              <w:t>（原住民族委員會教育文化處處長）</w:t>
            </w:r>
          </w:p>
          <w:p w14:paraId="335CC23A" w14:textId="77777777" w:rsidR="000B538C" w:rsidRDefault="000B538C" w:rsidP="00261041">
            <w:pPr>
              <w:overflowPunct w:val="0"/>
              <w:snapToGrid w:val="0"/>
              <w:spacing w:beforeLines="50" w:before="180"/>
              <w:rPr>
                <w:rFonts w:eastAsia="標楷體"/>
                <w:bCs/>
                <w:color w:val="000000" w:themeColor="text1"/>
                <w:sz w:val="20"/>
                <w:szCs w:val="20"/>
              </w:rPr>
            </w:pPr>
            <w:r>
              <w:rPr>
                <w:rFonts w:eastAsia="標楷體" w:hint="eastAsia"/>
                <w:bCs/>
                <w:color w:val="FFFFFF" w:themeColor="background1"/>
                <w:sz w:val="22"/>
                <w:szCs w:val="22"/>
              </w:rPr>
              <w:t>與談人：</w:t>
            </w:r>
            <w:r>
              <w:rPr>
                <w:rFonts w:eastAsia="標楷體" w:hint="eastAsia"/>
                <w:bCs/>
                <w:color w:val="000000" w:themeColor="text1"/>
                <w:sz w:val="22"/>
                <w:szCs w:val="22"/>
              </w:rPr>
              <w:t>蔡志明</w:t>
            </w:r>
            <w:r>
              <w:rPr>
                <w:rFonts w:eastAsia="標楷體" w:hint="eastAsia"/>
                <w:bCs/>
                <w:color w:val="000000" w:themeColor="text1"/>
                <w:sz w:val="20"/>
                <w:szCs w:val="20"/>
              </w:rPr>
              <w:t>（</w:t>
            </w:r>
            <w:r w:rsidRPr="001E7596">
              <w:rPr>
                <w:rFonts w:eastAsia="標楷體" w:hint="eastAsia"/>
                <w:bCs/>
                <w:color w:val="000000" w:themeColor="text1"/>
                <w:sz w:val="18"/>
                <w:szCs w:val="20"/>
              </w:rPr>
              <w:t>教育部國民及學前教育署原住民族與少數族群及特殊教育組組長</w:t>
            </w:r>
            <w:r>
              <w:rPr>
                <w:rFonts w:eastAsia="標楷體" w:hint="eastAsia"/>
                <w:bCs/>
                <w:color w:val="000000" w:themeColor="text1"/>
                <w:sz w:val="20"/>
                <w:szCs w:val="20"/>
              </w:rPr>
              <w:t>）</w:t>
            </w:r>
          </w:p>
          <w:p w14:paraId="0893FEFE" w14:textId="77777777" w:rsidR="000B538C" w:rsidRDefault="000B538C" w:rsidP="00261041">
            <w:pPr>
              <w:overflowPunct w:val="0"/>
              <w:snapToGrid w:val="0"/>
              <w:spacing w:beforeLines="50" w:before="180"/>
              <w:rPr>
                <w:rFonts w:eastAsia="標楷體"/>
                <w:bCs/>
                <w:color w:val="000000" w:themeColor="text1"/>
                <w:sz w:val="20"/>
                <w:szCs w:val="20"/>
              </w:rPr>
            </w:pPr>
            <w:r>
              <w:rPr>
                <w:rFonts w:eastAsia="標楷體" w:hint="eastAsia"/>
                <w:bCs/>
                <w:color w:val="FFFFFF" w:themeColor="background1"/>
                <w:sz w:val="22"/>
                <w:szCs w:val="22"/>
              </w:rPr>
              <w:t>與談人：</w:t>
            </w:r>
            <w:r>
              <w:rPr>
                <w:rFonts w:eastAsia="標楷體" w:hint="eastAsia"/>
                <w:bCs/>
                <w:color w:val="000000" w:themeColor="text1"/>
                <w:sz w:val="22"/>
                <w:szCs w:val="22"/>
              </w:rPr>
              <w:t>蔡志偉</w:t>
            </w:r>
            <w:r>
              <w:rPr>
                <w:rFonts w:eastAsia="標楷體" w:hint="eastAsia"/>
                <w:bCs/>
                <w:color w:val="000000" w:themeColor="text1"/>
                <w:sz w:val="20"/>
                <w:szCs w:val="20"/>
              </w:rPr>
              <w:t>（</w:t>
            </w:r>
            <w:r>
              <w:rPr>
                <w:rFonts w:eastAsia="標楷體" w:hint="eastAsia"/>
                <w:bCs/>
                <w:color w:val="000000" w:themeColor="text1"/>
                <w:sz w:val="20"/>
                <w:szCs w:val="22"/>
              </w:rPr>
              <w:t>國家教育研究院原住民族教育研究中心主任</w:t>
            </w:r>
            <w:r>
              <w:rPr>
                <w:rFonts w:eastAsia="標楷體" w:hint="eastAsia"/>
                <w:bCs/>
                <w:color w:val="000000" w:themeColor="text1"/>
                <w:sz w:val="20"/>
                <w:szCs w:val="20"/>
              </w:rPr>
              <w:t>）</w:t>
            </w:r>
          </w:p>
          <w:p w14:paraId="30AA1A89" w14:textId="77777777" w:rsidR="000B538C" w:rsidRDefault="000B538C" w:rsidP="00261041">
            <w:pPr>
              <w:overflowPunct w:val="0"/>
              <w:snapToGrid w:val="0"/>
              <w:spacing w:beforeLines="50" w:before="180"/>
              <w:rPr>
                <w:rFonts w:eastAsia="標楷體"/>
                <w:bCs/>
                <w:color w:val="FF0000"/>
                <w:sz w:val="20"/>
                <w:szCs w:val="20"/>
              </w:rPr>
            </w:pPr>
            <w:r>
              <w:rPr>
                <w:rFonts w:eastAsia="標楷體" w:hint="eastAsia"/>
                <w:bCs/>
                <w:color w:val="FFFFFF" w:themeColor="background1"/>
                <w:sz w:val="22"/>
                <w:szCs w:val="22"/>
              </w:rPr>
              <w:t>與談人：</w:t>
            </w:r>
            <w:r>
              <w:rPr>
                <w:rFonts w:eastAsia="標楷體" w:hint="eastAsia"/>
                <w:bCs/>
                <w:color w:val="000000" w:themeColor="text1"/>
                <w:sz w:val="22"/>
                <w:szCs w:val="22"/>
              </w:rPr>
              <w:t>陳枝烈</w:t>
            </w:r>
            <w:r>
              <w:rPr>
                <w:rFonts w:eastAsia="標楷體" w:hint="eastAsia"/>
                <w:bCs/>
                <w:color w:val="000000" w:themeColor="text1"/>
                <w:sz w:val="20"/>
                <w:szCs w:val="20"/>
              </w:rPr>
              <w:t>（國立屏東大學教育學系退休教授）</w:t>
            </w:r>
          </w:p>
          <w:p w14:paraId="08C8BF75" w14:textId="77777777" w:rsidR="000B538C" w:rsidRDefault="000B538C" w:rsidP="00261041">
            <w:pPr>
              <w:overflowPunct w:val="0"/>
              <w:snapToGrid w:val="0"/>
              <w:spacing w:beforeLines="50" w:before="180"/>
              <w:rPr>
                <w:rFonts w:eastAsia="標楷體"/>
                <w:bCs/>
                <w:color w:val="000000" w:themeColor="text1"/>
                <w:sz w:val="20"/>
                <w:szCs w:val="20"/>
              </w:rPr>
            </w:pPr>
          </w:p>
        </w:tc>
        <w:tc>
          <w:tcPr>
            <w:tcW w:w="900" w:type="dxa"/>
            <w:vMerge/>
            <w:tcBorders>
              <w:top w:val="single" w:sz="6" w:space="0" w:color="auto"/>
              <w:left w:val="single" w:sz="6" w:space="0" w:color="auto"/>
              <w:bottom w:val="single" w:sz="6" w:space="0" w:color="auto"/>
              <w:right w:val="thickThinSmallGap" w:sz="18" w:space="0" w:color="auto"/>
            </w:tcBorders>
            <w:vAlign w:val="center"/>
            <w:hideMark/>
          </w:tcPr>
          <w:p w14:paraId="18659C23" w14:textId="77777777" w:rsidR="000B538C" w:rsidRDefault="000B538C" w:rsidP="00261041">
            <w:pPr>
              <w:rPr>
                <w:rFonts w:eastAsia="標楷體"/>
                <w:bCs/>
                <w:color w:val="000000"/>
              </w:rPr>
            </w:pPr>
          </w:p>
        </w:tc>
      </w:tr>
      <w:tr w:rsidR="000B538C" w14:paraId="1E9C88EF" w14:textId="77777777" w:rsidTr="00261041">
        <w:trPr>
          <w:trHeight w:val="567"/>
          <w:jc w:val="center"/>
        </w:trPr>
        <w:tc>
          <w:tcPr>
            <w:tcW w:w="1531" w:type="dxa"/>
            <w:tcBorders>
              <w:top w:val="single" w:sz="6" w:space="0" w:color="auto"/>
              <w:left w:val="thinThickSmallGap" w:sz="18" w:space="0" w:color="auto"/>
              <w:bottom w:val="thickThinSmallGap" w:sz="18" w:space="0" w:color="auto"/>
              <w:right w:val="single" w:sz="6" w:space="0" w:color="auto"/>
            </w:tcBorders>
            <w:vAlign w:val="center"/>
            <w:hideMark/>
          </w:tcPr>
          <w:p w14:paraId="29CEF71B" w14:textId="77777777" w:rsidR="000B538C" w:rsidRDefault="000B538C" w:rsidP="00261041">
            <w:pPr>
              <w:overflowPunct w:val="0"/>
              <w:snapToGrid w:val="0"/>
              <w:jc w:val="center"/>
              <w:rPr>
                <w:rFonts w:eastAsia="標楷體"/>
                <w:color w:val="000000"/>
              </w:rPr>
            </w:pPr>
            <w:r>
              <w:rPr>
                <w:rFonts w:eastAsia="標楷體"/>
                <w:color w:val="000000"/>
              </w:rPr>
              <w:t>17:00~</w:t>
            </w:r>
          </w:p>
        </w:tc>
        <w:tc>
          <w:tcPr>
            <w:tcW w:w="7223" w:type="dxa"/>
            <w:tcBorders>
              <w:top w:val="single" w:sz="6" w:space="0" w:color="auto"/>
              <w:left w:val="single" w:sz="6" w:space="0" w:color="auto"/>
              <w:bottom w:val="thickThinSmallGap" w:sz="18" w:space="0" w:color="auto"/>
              <w:right w:val="single" w:sz="6" w:space="0" w:color="auto"/>
            </w:tcBorders>
            <w:vAlign w:val="center"/>
            <w:hideMark/>
          </w:tcPr>
          <w:p w14:paraId="03EA86CD" w14:textId="77777777" w:rsidR="000B538C" w:rsidRDefault="000B538C" w:rsidP="00261041">
            <w:pPr>
              <w:overflowPunct w:val="0"/>
              <w:snapToGrid w:val="0"/>
              <w:jc w:val="center"/>
              <w:rPr>
                <w:rFonts w:eastAsia="標楷體"/>
                <w:bCs/>
                <w:color w:val="FFFFFF" w:themeColor="background1"/>
                <w:sz w:val="22"/>
                <w:szCs w:val="22"/>
              </w:rPr>
            </w:pPr>
            <w:r>
              <w:rPr>
                <w:rFonts w:eastAsia="標楷體" w:hint="eastAsia"/>
                <w:bCs/>
                <w:color w:val="000000"/>
              </w:rPr>
              <w:t>賦歸</w:t>
            </w:r>
          </w:p>
        </w:tc>
        <w:tc>
          <w:tcPr>
            <w:tcW w:w="900" w:type="dxa"/>
            <w:tcBorders>
              <w:top w:val="single" w:sz="6" w:space="0" w:color="auto"/>
              <w:left w:val="single" w:sz="6" w:space="0" w:color="auto"/>
              <w:bottom w:val="thickThinSmallGap" w:sz="18" w:space="0" w:color="auto"/>
              <w:right w:val="thickThinSmallGap" w:sz="18" w:space="0" w:color="auto"/>
            </w:tcBorders>
            <w:vAlign w:val="center"/>
          </w:tcPr>
          <w:p w14:paraId="57421E98" w14:textId="77777777" w:rsidR="000B538C" w:rsidRDefault="000B538C" w:rsidP="00261041">
            <w:pPr>
              <w:overflowPunct w:val="0"/>
              <w:snapToGrid w:val="0"/>
              <w:jc w:val="center"/>
              <w:rPr>
                <w:rFonts w:eastAsia="標楷體"/>
                <w:bCs/>
                <w:color w:val="000000"/>
                <w:sz w:val="22"/>
                <w:szCs w:val="22"/>
              </w:rPr>
            </w:pPr>
          </w:p>
        </w:tc>
      </w:tr>
    </w:tbl>
    <w:p w14:paraId="763DF8E3" w14:textId="77777777" w:rsidR="000B538C" w:rsidRPr="00153B6C" w:rsidRDefault="000B538C" w:rsidP="000B538C">
      <w:pPr>
        <w:widowControl w:val="0"/>
        <w:adjustRightInd w:val="0"/>
        <w:snapToGrid w:val="0"/>
        <w:spacing w:beforeLines="50" w:before="180" w:afterLines="50" w:after="180"/>
        <w:jc w:val="both"/>
        <w:rPr>
          <w:rFonts w:eastAsia="標楷體"/>
          <w:bCs/>
          <w:color w:val="000000" w:themeColor="text1"/>
          <w:sz w:val="28"/>
          <w:szCs w:val="28"/>
        </w:rPr>
      </w:pPr>
    </w:p>
    <w:sectPr w:rsidR="000B538C" w:rsidRPr="00153B6C" w:rsidSect="002D13EF">
      <w:pgSz w:w="11906" w:h="16838"/>
      <w:pgMar w:top="1440" w:right="1466" w:bottom="1440" w:left="1620" w:header="851" w:footer="567"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7473" w14:textId="77777777" w:rsidR="003768DC" w:rsidRDefault="003768DC">
      <w:r>
        <w:separator/>
      </w:r>
    </w:p>
  </w:endnote>
  <w:endnote w:type="continuationSeparator" w:id="0">
    <w:p w14:paraId="7742B2BB" w14:textId="77777777" w:rsidR="003768DC" w:rsidRDefault="0037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6C1E" w14:textId="77777777" w:rsidR="003768DC" w:rsidRDefault="003768DC">
      <w:r>
        <w:separator/>
      </w:r>
    </w:p>
  </w:footnote>
  <w:footnote w:type="continuationSeparator" w:id="0">
    <w:p w14:paraId="312F5E56" w14:textId="77777777" w:rsidR="003768DC" w:rsidRDefault="003768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023F"/>
    <w:multiLevelType w:val="hybridMultilevel"/>
    <w:tmpl w:val="D2A82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BC17FB"/>
    <w:multiLevelType w:val="hybridMultilevel"/>
    <w:tmpl w:val="6CD214E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11337E21"/>
    <w:multiLevelType w:val="hybridMultilevel"/>
    <w:tmpl w:val="33F81AE8"/>
    <w:lvl w:ilvl="0" w:tplc="8A72ACB0">
      <w:start w:val="1"/>
      <w:numFmt w:val="taiwaneseCountingThousand"/>
      <w:lvlText w:val="%1、"/>
      <w:lvlJc w:val="left"/>
      <w:pPr>
        <w:ind w:left="1003" w:hanging="720"/>
      </w:pPr>
      <w:rPr>
        <w:rFonts w:hint="default"/>
        <w:b/>
        <w:sz w:val="28"/>
        <w:szCs w:val="28"/>
        <w:lang w:val="en-US"/>
      </w:rPr>
    </w:lvl>
    <w:lvl w:ilvl="1" w:tplc="9BE08196">
      <w:start w:val="3"/>
      <w:numFmt w:val="taiwaneseCountingThousand"/>
      <w:lvlText w:val="%2、"/>
      <w:lvlJc w:val="left"/>
      <w:pPr>
        <w:ind w:left="775" w:hanging="720"/>
      </w:pPr>
      <w:rPr>
        <w:rFonts w:hint="default"/>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nsid w:val="1EC52605"/>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835432"/>
    <w:multiLevelType w:val="hybridMultilevel"/>
    <w:tmpl w:val="0AEEBEFC"/>
    <w:lvl w:ilvl="0" w:tplc="A6465D4E">
      <w:start w:val="1"/>
      <w:numFmt w:val="decimal"/>
      <w:lvlText w:val="%1."/>
      <w:lvlJc w:val="left"/>
      <w:pPr>
        <w:ind w:left="1916" w:hanging="360"/>
      </w:pPr>
      <w:rPr>
        <w:rFonts w:hint="default"/>
      </w:rPr>
    </w:lvl>
    <w:lvl w:ilvl="1" w:tplc="04090019" w:tentative="1">
      <w:start w:val="1"/>
      <w:numFmt w:val="ideographTraditional"/>
      <w:lvlText w:val="%2、"/>
      <w:lvlJc w:val="left"/>
      <w:pPr>
        <w:ind w:left="2516" w:hanging="480"/>
      </w:pPr>
    </w:lvl>
    <w:lvl w:ilvl="2" w:tplc="0409001B" w:tentative="1">
      <w:start w:val="1"/>
      <w:numFmt w:val="lowerRoman"/>
      <w:lvlText w:val="%3."/>
      <w:lvlJc w:val="right"/>
      <w:pPr>
        <w:ind w:left="2996" w:hanging="480"/>
      </w:pPr>
    </w:lvl>
    <w:lvl w:ilvl="3" w:tplc="0409000F" w:tentative="1">
      <w:start w:val="1"/>
      <w:numFmt w:val="decimal"/>
      <w:lvlText w:val="%4."/>
      <w:lvlJc w:val="left"/>
      <w:pPr>
        <w:ind w:left="3476" w:hanging="480"/>
      </w:pPr>
    </w:lvl>
    <w:lvl w:ilvl="4" w:tplc="04090019" w:tentative="1">
      <w:start w:val="1"/>
      <w:numFmt w:val="ideographTraditional"/>
      <w:lvlText w:val="%5、"/>
      <w:lvlJc w:val="left"/>
      <w:pPr>
        <w:ind w:left="3956" w:hanging="480"/>
      </w:pPr>
    </w:lvl>
    <w:lvl w:ilvl="5" w:tplc="0409001B" w:tentative="1">
      <w:start w:val="1"/>
      <w:numFmt w:val="lowerRoman"/>
      <w:lvlText w:val="%6."/>
      <w:lvlJc w:val="right"/>
      <w:pPr>
        <w:ind w:left="4436" w:hanging="480"/>
      </w:pPr>
    </w:lvl>
    <w:lvl w:ilvl="6" w:tplc="0409000F" w:tentative="1">
      <w:start w:val="1"/>
      <w:numFmt w:val="decimal"/>
      <w:lvlText w:val="%7."/>
      <w:lvlJc w:val="left"/>
      <w:pPr>
        <w:ind w:left="4916" w:hanging="480"/>
      </w:pPr>
    </w:lvl>
    <w:lvl w:ilvl="7" w:tplc="04090019" w:tentative="1">
      <w:start w:val="1"/>
      <w:numFmt w:val="ideographTraditional"/>
      <w:lvlText w:val="%8、"/>
      <w:lvlJc w:val="left"/>
      <w:pPr>
        <w:ind w:left="5396" w:hanging="480"/>
      </w:pPr>
    </w:lvl>
    <w:lvl w:ilvl="8" w:tplc="0409001B" w:tentative="1">
      <w:start w:val="1"/>
      <w:numFmt w:val="lowerRoman"/>
      <w:lvlText w:val="%9."/>
      <w:lvlJc w:val="right"/>
      <w:pPr>
        <w:ind w:left="5876" w:hanging="480"/>
      </w:pPr>
    </w:lvl>
  </w:abstractNum>
  <w:abstractNum w:abstractNumId="5">
    <w:nsid w:val="34D50FE3"/>
    <w:multiLevelType w:val="hybridMultilevel"/>
    <w:tmpl w:val="6CD214E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66B5EC3"/>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304FBE"/>
    <w:multiLevelType w:val="hybridMultilevel"/>
    <w:tmpl w:val="21CE33E2"/>
    <w:lvl w:ilvl="0" w:tplc="C51C6EE6">
      <w:start w:val="1"/>
      <w:numFmt w:val="taiwaneseCountingThousand"/>
      <w:lvlText w:val="(%1)"/>
      <w:lvlJc w:val="left"/>
      <w:pPr>
        <w:ind w:left="55" w:hanging="480"/>
      </w:pPr>
      <w:rPr>
        <w:rFonts w:hint="default"/>
        <w:b w:val="0"/>
        <w:sz w:val="28"/>
        <w:szCs w:val="28"/>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DD405A"/>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B832EF"/>
    <w:multiLevelType w:val="hybridMultilevel"/>
    <w:tmpl w:val="92F42E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2D759BE"/>
    <w:multiLevelType w:val="hybridMultilevel"/>
    <w:tmpl w:val="1BA25742"/>
    <w:lvl w:ilvl="0" w:tplc="987E990E">
      <w:start w:val="1"/>
      <w:numFmt w:val="bullet"/>
      <w:lvlText w:val="▪"/>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AC6416"/>
    <w:multiLevelType w:val="hybridMultilevel"/>
    <w:tmpl w:val="21CE33E2"/>
    <w:lvl w:ilvl="0" w:tplc="C51C6EE6">
      <w:start w:val="1"/>
      <w:numFmt w:val="taiwaneseCountingThousand"/>
      <w:lvlText w:val="(%1)"/>
      <w:lvlJc w:val="left"/>
      <w:pPr>
        <w:ind w:left="55" w:hanging="480"/>
      </w:pPr>
      <w:rPr>
        <w:rFonts w:hint="default"/>
        <w:b w:val="0"/>
        <w:sz w:val="28"/>
        <w:szCs w:val="28"/>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475371"/>
    <w:multiLevelType w:val="hybridMultilevel"/>
    <w:tmpl w:val="37147BA0"/>
    <w:lvl w:ilvl="0" w:tplc="7ABE27E0">
      <w:start w:val="1"/>
      <w:numFmt w:val="taiwaneseCountingThousand"/>
      <w:pStyle w:val="2"/>
      <w:lvlText w:val="%1、"/>
      <w:lvlJc w:val="left"/>
      <w:pPr>
        <w:ind w:left="400" w:hanging="400"/>
      </w:pPr>
      <w:rPr>
        <w:rFonts w:hint="eastAsia"/>
      </w:rPr>
    </w:lvl>
    <w:lvl w:ilvl="1" w:tplc="1264E874">
      <w:start w:val="1"/>
      <w:numFmt w:val="decimal"/>
      <w:lvlText w:val="(%2)"/>
      <w:lvlJc w:val="left"/>
      <w:pPr>
        <w:ind w:left="1788" w:hanging="828"/>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nsid w:val="739C707E"/>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3D4AD5"/>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AB1488"/>
    <w:multiLevelType w:val="hybridMultilevel"/>
    <w:tmpl w:val="6CD214E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7C830EF5"/>
    <w:multiLevelType w:val="hybridMultilevel"/>
    <w:tmpl w:val="71B80546"/>
    <w:lvl w:ilvl="0" w:tplc="88C8FA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2"/>
    <w:lvlOverride w:ilvl="0">
      <w:startOverride w:val="1"/>
    </w:lvlOverride>
  </w:num>
  <w:num w:numId="3">
    <w:abstractNumId w:val="9"/>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4"/>
  </w:num>
  <w:num w:numId="10">
    <w:abstractNumId w:val="7"/>
  </w:num>
  <w:num w:numId="11">
    <w:abstractNumId w:val="11"/>
  </w:num>
  <w:num w:numId="12">
    <w:abstractNumId w:val="16"/>
  </w:num>
  <w:num w:numId="13">
    <w:abstractNumId w:val="14"/>
  </w:num>
  <w:num w:numId="14">
    <w:abstractNumId w:val="13"/>
  </w:num>
  <w:num w:numId="15">
    <w:abstractNumId w:val="8"/>
  </w:num>
  <w:num w:numId="16">
    <w:abstractNumId w:val="5"/>
  </w:num>
  <w:num w:numId="17">
    <w:abstractNumId w:val="1"/>
  </w:num>
  <w:num w:numId="18">
    <w:abstractNumId w:val="1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C2"/>
    <w:rsid w:val="000062C8"/>
    <w:rsid w:val="0001294E"/>
    <w:rsid w:val="0001466F"/>
    <w:rsid w:val="00022F83"/>
    <w:rsid w:val="00040CD4"/>
    <w:rsid w:val="0004121C"/>
    <w:rsid w:val="00044DA6"/>
    <w:rsid w:val="00051236"/>
    <w:rsid w:val="000514F8"/>
    <w:rsid w:val="000518FC"/>
    <w:rsid w:val="000525F2"/>
    <w:rsid w:val="0005465C"/>
    <w:rsid w:val="00067CFB"/>
    <w:rsid w:val="00067F69"/>
    <w:rsid w:val="0007509C"/>
    <w:rsid w:val="00075B82"/>
    <w:rsid w:val="0007685B"/>
    <w:rsid w:val="00082B38"/>
    <w:rsid w:val="0009548E"/>
    <w:rsid w:val="00096D34"/>
    <w:rsid w:val="00096D90"/>
    <w:rsid w:val="000A643E"/>
    <w:rsid w:val="000B1CCB"/>
    <w:rsid w:val="000B2124"/>
    <w:rsid w:val="000B538C"/>
    <w:rsid w:val="000B77CC"/>
    <w:rsid w:val="000F5428"/>
    <w:rsid w:val="000F7A53"/>
    <w:rsid w:val="00111541"/>
    <w:rsid w:val="00116304"/>
    <w:rsid w:val="001329C1"/>
    <w:rsid w:val="001356DC"/>
    <w:rsid w:val="00136AE2"/>
    <w:rsid w:val="00143C23"/>
    <w:rsid w:val="00143C69"/>
    <w:rsid w:val="001513FA"/>
    <w:rsid w:val="00153B6C"/>
    <w:rsid w:val="001624DE"/>
    <w:rsid w:val="00164968"/>
    <w:rsid w:val="00167677"/>
    <w:rsid w:val="001730A7"/>
    <w:rsid w:val="001773D6"/>
    <w:rsid w:val="001A1517"/>
    <w:rsid w:val="001A735A"/>
    <w:rsid w:val="001B28A3"/>
    <w:rsid w:val="001B5244"/>
    <w:rsid w:val="001B6F8D"/>
    <w:rsid w:val="001C34B0"/>
    <w:rsid w:val="001D53B5"/>
    <w:rsid w:val="001E0A9F"/>
    <w:rsid w:val="001F1065"/>
    <w:rsid w:val="001F4500"/>
    <w:rsid w:val="0020144B"/>
    <w:rsid w:val="00207E58"/>
    <w:rsid w:val="00225BAA"/>
    <w:rsid w:val="00226565"/>
    <w:rsid w:val="00232C3A"/>
    <w:rsid w:val="00235424"/>
    <w:rsid w:val="00250D47"/>
    <w:rsid w:val="0026424E"/>
    <w:rsid w:val="002B2B97"/>
    <w:rsid w:val="002B3589"/>
    <w:rsid w:val="002C4B06"/>
    <w:rsid w:val="002C6799"/>
    <w:rsid w:val="002D13EF"/>
    <w:rsid w:val="002D37CC"/>
    <w:rsid w:val="002E24ED"/>
    <w:rsid w:val="00307863"/>
    <w:rsid w:val="00310B84"/>
    <w:rsid w:val="0032274B"/>
    <w:rsid w:val="00332E3C"/>
    <w:rsid w:val="00361BCC"/>
    <w:rsid w:val="00366FE0"/>
    <w:rsid w:val="003768DC"/>
    <w:rsid w:val="00391BB4"/>
    <w:rsid w:val="00397A35"/>
    <w:rsid w:val="00397B93"/>
    <w:rsid w:val="003B0B6F"/>
    <w:rsid w:val="003B1341"/>
    <w:rsid w:val="003C2162"/>
    <w:rsid w:val="003C4077"/>
    <w:rsid w:val="003D486D"/>
    <w:rsid w:val="003D5F79"/>
    <w:rsid w:val="003E195D"/>
    <w:rsid w:val="003E5EEB"/>
    <w:rsid w:val="003F0633"/>
    <w:rsid w:val="003F1ED2"/>
    <w:rsid w:val="0040544D"/>
    <w:rsid w:val="00406A41"/>
    <w:rsid w:val="00416E9A"/>
    <w:rsid w:val="00417E2D"/>
    <w:rsid w:val="00420F13"/>
    <w:rsid w:val="00421EE0"/>
    <w:rsid w:val="00441A96"/>
    <w:rsid w:val="00452B3A"/>
    <w:rsid w:val="0046255E"/>
    <w:rsid w:val="004709CC"/>
    <w:rsid w:val="0048068C"/>
    <w:rsid w:val="00482AF0"/>
    <w:rsid w:val="00486C50"/>
    <w:rsid w:val="004873A8"/>
    <w:rsid w:val="004D2448"/>
    <w:rsid w:val="004E3497"/>
    <w:rsid w:val="004F0647"/>
    <w:rsid w:val="004F2F9A"/>
    <w:rsid w:val="004F7B2C"/>
    <w:rsid w:val="0050658C"/>
    <w:rsid w:val="00514564"/>
    <w:rsid w:val="00524AE7"/>
    <w:rsid w:val="00537F3A"/>
    <w:rsid w:val="0055046A"/>
    <w:rsid w:val="00555AD8"/>
    <w:rsid w:val="00555DA9"/>
    <w:rsid w:val="00563C1F"/>
    <w:rsid w:val="00567579"/>
    <w:rsid w:val="00583536"/>
    <w:rsid w:val="005875E6"/>
    <w:rsid w:val="005A78DF"/>
    <w:rsid w:val="005B74C1"/>
    <w:rsid w:val="005C3085"/>
    <w:rsid w:val="005C3A24"/>
    <w:rsid w:val="005D3EA4"/>
    <w:rsid w:val="005D64AB"/>
    <w:rsid w:val="005E2F98"/>
    <w:rsid w:val="006049CA"/>
    <w:rsid w:val="0061241E"/>
    <w:rsid w:val="006238E0"/>
    <w:rsid w:val="006247DF"/>
    <w:rsid w:val="006342B4"/>
    <w:rsid w:val="006358D6"/>
    <w:rsid w:val="00636587"/>
    <w:rsid w:val="00640DC8"/>
    <w:rsid w:val="00652A31"/>
    <w:rsid w:val="006672BE"/>
    <w:rsid w:val="00682C71"/>
    <w:rsid w:val="006851E6"/>
    <w:rsid w:val="00693EB8"/>
    <w:rsid w:val="00697020"/>
    <w:rsid w:val="006A29B1"/>
    <w:rsid w:val="006A39C0"/>
    <w:rsid w:val="006B5528"/>
    <w:rsid w:val="006D0AAA"/>
    <w:rsid w:val="006D27CD"/>
    <w:rsid w:val="006D2E21"/>
    <w:rsid w:val="006E13D6"/>
    <w:rsid w:val="006E22FF"/>
    <w:rsid w:val="006F3B1D"/>
    <w:rsid w:val="00706C80"/>
    <w:rsid w:val="00720E06"/>
    <w:rsid w:val="007345DF"/>
    <w:rsid w:val="00760066"/>
    <w:rsid w:val="00760D16"/>
    <w:rsid w:val="00761603"/>
    <w:rsid w:val="0076316E"/>
    <w:rsid w:val="007849E8"/>
    <w:rsid w:val="00786809"/>
    <w:rsid w:val="007942D9"/>
    <w:rsid w:val="007C69D7"/>
    <w:rsid w:val="007D652C"/>
    <w:rsid w:val="007E50B0"/>
    <w:rsid w:val="007E5C24"/>
    <w:rsid w:val="007E6D09"/>
    <w:rsid w:val="00801AEC"/>
    <w:rsid w:val="00805B88"/>
    <w:rsid w:val="0082164B"/>
    <w:rsid w:val="00850727"/>
    <w:rsid w:val="00861742"/>
    <w:rsid w:val="008717A4"/>
    <w:rsid w:val="00874BD1"/>
    <w:rsid w:val="00877F74"/>
    <w:rsid w:val="00881C19"/>
    <w:rsid w:val="00882D68"/>
    <w:rsid w:val="008A1CF8"/>
    <w:rsid w:val="008A21A7"/>
    <w:rsid w:val="008A6BC5"/>
    <w:rsid w:val="008B2C49"/>
    <w:rsid w:val="008C0C5A"/>
    <w:rsid w:val="008C22ED"/>
    <w:rsid w:val="008D1C95"/>
    <w:rsid w:val="008E6554"/>
    <w:rsid w:val="008E7E5A"/>
    <w:rsid w:val="008F1934"/>
    <w:rsid w:val="008F6576"/>
    <w:rsid w:val="008F74E1"/>
    <w:rsid w:val="00905ABB"/>
    <w:rsid w:val="009104B1"/>
    <w:rsid w:val="009200A7"/>
    <w:rsid w:val="00920A0B"/>
    <w:rsid w:val="00965E53"/>
    <w:rsid w:val="00966ACC"/>
    <w:rsid w:val="00980094"/>
    <w:rsid w:val="009855A2"/>
    <w:rsid w:val="009A62B1"/>
    <w:rsid w:val="009B4B7C"/>
    <w:rsid w:val="009C1247"/>
    <w:rsid w:val="009C7944"/>
    <w:rsid w:val="009D457E"/>
    <w:rsid w:val="009E0CAB"/>
    <w:rsid w:val="009E5CA4"/>
    <w:rsid w:val="009F022D"/>
    <w:rsid w:val="009F4698"/>
    <w:rsid w:val="00A1014C"/>
    <w:rsid w:val="00A24997"/>
    <w:rsid w:val="00A3024D"/>
    <w:rsid w:val="00A30A76"/>
    <w:rsid w:val="00A32DA4"/>
    <w:rsid w:val="00A342E0"/>
    <w:rsid w:val="00A618E5"/>
    <w:rsid w:val="00A659A7"/>
    <w:rsid w:val="00A769ED"/>
    <w:rsid w:val="00A8025F"/>
    <w:rsid w:val="00A852A9"/>
    <w:rsid w:val="00AA2A8F"/>
    <w:rsid w:val="00AB2A4C"/>
    <w:rsid w:val="00AB2DBB"/>
    <w:rsid w:val="00AB72AE"/>
    <w:rsid w:val="00AB7568"/>
    <w:rsid w:val="00AC1766"/>
    <w:rsid w:val="00AC2645"/>
    <w:rsid w:val="00AC2C70"/>
    <w:rsid w:val="00AC5DA0"/>
    <w:rsid w:val="00AD2E26"/>
    <w:rsid w:val="00AD3A40"/>
    <w:rsid w:val="00AF2EE7"/>
    <w:rsid w:val="00AF54A9"/>
    <w:rsid w:val="00AF5615"/>
    <w:rsid w:val="00B044DC"/>
    <w:rsid w:val="00B1224F"/>
    <w:rsid w:val="00B16B71"/>
    <w:rsid w:val="00B21FB7"/>
    <w:rsid w:val="00B26B00"/>
    <w:rsid w:val="00B3291C"/>
    <w:rsid w:val="00B36920"/>
    <w:rsid w:val="00B36E6F"/>
    <w:rsid w:val="00B47022"/>
    <w:rsid w:val="00B634B8"/>
    <w:rsid w:val="00B66677"/>
    <w:rsid w:val="00B81576"/>
    <w:rsid w:val="00BA296A"/>
    <w:rsid w:val="00BA7C8C"/>
    <w:rsid w:val="00BB0C0A"/>
    <w:rsid w:val="00BB341B"/>
    <w:rsid w:val="00BB4DDA"/>
    <w:rsid w:val="00BB5020"/>
    <w:rsid w:val="00BB5B7E"/>
    <w:rsid w:val="00BD272E"/>
    <w:rsid w:val="00BE323B"/>
    <w:rsid w:val="00BE6081"/>
    <w:rsid w:val="00BF592C"/>
    <w:rsid w:val="00C2796D"/>
    <w:rsid w:val="00C37908"/>
    <w:rsid w:val="00C46058"/>
    <w:rsid w:val="00C50F39"/>
    <w:rsid w:val="00C526F6"/>
    <w:rsid w:val="00C53C5B"/>
    <w:rsid w:val="00C61A43"/>
    <w:rsid w:val="00C630E0"/>
    <w:rsid w:val="00C65B2B"/>
    <w:rsid w:val="00C872E3"/>
    <w:rsid w:val="00CB39EE"/>
    <w:rsid w:val="00CD6E97"/>
    <w:rsid w:val="00D06299"/>
    <w:rsid w:val="00D225BB"/>
    <w:rsid w:val="00D22BC2"/>
    <w:rsid w:val="00D264A1"/>
    <w:rsid w:val="00D32DE8"/>
    <w:rsid w:val="00D32ED1"/>
    <w:rsid w:val="00D63070"/>
    <w:rsid w:val="00D762F1"/>
    <w:rsid w:val="00D83C9C"/>
    <w:rsid w:val="00D84948"/>
    <w:rsid w:val="00D85AFE"/>
    <w:rsid w:val="00D87DF9"/>
    <w:rsid w:val="00D910B6"/>
    <w:rsid w:val="00D948A8"/>
    <w:rsid w:val="00D95E71"/>
    <w:rsid w:val="00DA2473"/>
    <w:rsid w:val="00DB027F"/>
    <w:rsid w:val="00DC2538"/>
    <w:rsid w:val="00DD21EE"/>
    <w:rsid w:val="00DD2257"/>
    <w:rsid w:val="00DE5153"/>
    <w:rsid w:val="00DF1D85"/>
    <w:rsid w:val="00E1612C"/>
    <w:rsid w:val="00E17B17"/>
    <w:rsid w:val="00E272AC"/>
    <w:rsid w:val="00E27725"/>
    <w:rsid w:val="00E30395"/>
    <w:rsid w:val="00E33709"/>
    <w:rsid w:val="00E44291"/>
    <w:rsid w:val="00E51955"/>
    <w:rsid w:val="00E53783"/>
    <w:rsid w:val="00E56528"/>
    <w:rsid w:val="00E64108"/>
    <w:rsid w:val="00E66786"/>
    <w:rsid w:val="00E7128D"/>
    <w:rsid w:val="00E74474"/>
    <w:rsid w:val="00E85DC3"/>
    <w:rsid w:val="00E9338E"/>
    <w:rsid w:val="00E9513B"/>
    <w:rsid w:val="00EA6706"/>
    <w:rsid w:val="00EC34AE"/>
    <w:rsid w:val="00ED036F"/>
    <w:rsid w:val="00ED05E4"/>
    <w:rsid w:val="00EF37B3"/>
    <w:rsid w:val="00F0723E"/>
    <w:rsid w:val="00F10B28"/>
    <w:rsid w:val="00F13E9A"/>
    <w:rsid w:val="00F31B13"/>
    <w:rsid w:val="00F34F66"/>
    <w:rsid w:val="00F37D81"/>
    <w:rsid w:val="00F53402"/>
    <w:rsid w:val="00F54793"/>
    <w:rsid w:val="00F65549"/>
    <w:rsid w:val="00F71097"/>
    <w:rsid w:val="00FA08BD"/>
    <w:rsid w:val="00FA52EC"/>
    <w:rsid w:val="00FB76F7"/>
    <w:rsid w:val="00FC30B9"/>
    <w:rsid w:val="00FC4CD3"/>
    <w:rsid w:val="00FF1FC9"/>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444DBB"/>
  <w15:chartTrackingRefBased/>
  <w15:docId w15:val="{BEEC09CC-8F01-4E4E-9009-AE31F250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22BC2"/>
    <w:rPr>
      <w:rFonts w:ascii="Times New Roman" w:hAnsi="Times New Roman"/>
      <w:kern w:val="2"/>
      <w:sz w:val="24"/>
      <w:szCs w:val="24"/>
    </w:rPr>
  </w:style>
  <w:style w:type="paragraph" w:styleId="2">
    <w:name w:val="heading 2"/>
    <w:basedOn w:val="a"/>
    <w:next w:val="a"/>
    <w:link w:val="20"/>
    <w:uiPriority w:val="9"/>
    <w:qFormat/>
    <w:rsid w:val="00D22BC2"/>
    <w:pPr>
      <w:numPr>
        <w:numId w:val="1"/>
      </w:numPr>
      <w:spacing w:before="100" w:beforeAutospacing="1"/>
      <w:outlineLvl w:val="1"/>
    </w:pPr>
    <w:rPr>
      <w:rFonts w:ascii="標楷體" w:eastAsia="標楷體" w:hAnsi="標楷體"/>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D22BC2"/>
    <w:rPr>
      <w:rFonts w:ascii="標楷體" w:eastAsia="標楷體" w:hAnsi="標楷體" w:cs="Times New Roman"/>
      <w:color w:val="000000"/>
      <w:sz w:val="28"/>
      <w:szCs w:val="28"/>
    </w:rPr>
  </w:style>
  <w:style w:type="paragraph" w:styleId="a3">
    <w:name w:val="List Paragraph"/>
    <w:basedOn w:val="a"/>
    <w:link w:val="a4"/>
    <w:uiPriority w:val="34"/>
    <w:qFormat/>
    <w:rsid w:val="00D22BC2"/>
    <w:pPr>
      <w:ind w:leftChars="200" w:left="480"/>
    </w:pPr>
  </w:style>
  <w:style w:type="character" w:customStyle="1" w:styleId="a4">
    <w:name w:val="清單段落 字元"/>
    <w:link w:val="a3"/>
    <w:locked/>
    <w:rsid w:val="00D22BC2"/>
    <w:rPr>
      <w:rFonts w:ascii="Times New Roman" w:eastAsia="新細明體" w:hAnsi="Times New Roman" w:cs="Times New Roman"/>
      <w:szCs w:val="24"/>
    </w:rPr>
  </w:style>
  <w:style w:type="character" w:styleId="a5">
    <w:name w:val="annotation reference"/>
    <w:uiPriority w:val="99"/>
    <w:semiHidden/>
    <w:unhideWhenUsed/>
    <w:rsid w:val="00B1224F"/>
    <w:rPr>
      <w:sz w:val="18"/>
      <w:szCs w:val="18"/>
    </w:rPr>
  </w:style>
  <w:style w:type="paragraph" w:styleId="a6">
    <w:name w:val="annotation text"/>
    <w:basedOn w:val="a"/>
    <w:link w:val="a7"/>
    <w:uiPriority w:val="99"/>
    <w:semiHidden/>
    <w:unhideWhenUsed/>
    <w:rsid w:val="00B1224F"/>
  </w:style>
  <w:style w:type="character" w:customStyle="1" w:styleId="a7">
    <w:name w:val="註解文字 字元"/>
    <w:link w:val="a6"/>
    <w:uiPriority w:val="99"/>
    <w:semiHidden/>
    <w:rsid w:val="00B1224F"/>
    <w:rPr>
      <w:rFonts w:ascii="Times New Roman" w:hAnsi="Times New Roman"/>
      <w:kern w:val="2"/>
      <w:sz w:val="24"/>
      <w:szCs w:val="24"/>
    </w:rPr>
  </w:style>
  <w:style w:type="paragraph" w:styleId="a8">
    <w:name w:val="annotation subject"/>
    <w:basedOn w:val="a6"/>
    <w:next w:val="a6"/>
    <w:link w:val="a9"/>
    <w:uiPriority w:val="99"/>
    <w:semiHidden/>
    <w:unhideWhenUsed/>
    <w:rsid w:val="00B1224F"/>
    <w:rPr>
      <w:b/>
      <w:bCs/>
    </w:rPr>
  </w:style>
  <w:style w:type="character" w:customStyle="1" w:styleId="a9">
    <w:name w:val="註解主旨 字元"/>
    <w:link w:val="a8"/>
    <w:uiPriority w:val="99"/>
    <w:semiHidden/>
    <w:rsid w:val="00B1224F"/>
    <w:rPr>
      <w:rFonts w:ascii="Times New Roman" w:hAnsi="Times New Roman"/>
      <w:b/>
      <w:bCs/>
      <w:kern w:val="2"/>
      <w:sz w:val="24"/>
      <w:szCs w:val="24"/>
    </w:rPr>
  </w:style>
  <w:style w:type="paragraph" w:styleId="aa">
    <w:name w:val="Balloon Text"/>
    <w:basedOn w:val="a"/>
    <w:link w:val="ab"/>
    <w:uiPriority w:val="99"/>
    <w:semiHidden/>
    <w:unhideWhenUsed/>
    <w:rsid w:val="00B1224F"/>
    <w:rPr>
      <w:rFonts w:ascii="Calibri Light" w:hAnsi="Calibri Light"/>
      <w:sz w:val="18"/>
      <w:szCs w:val="18"/>
    </w:rPr>
  </w:style>
  <w:style w:type="character" w:customStyle="1" w:styleId="ab">
    <w:name w:val="註解方塊文字 字元"/>
    <w:link w:val="aa"/>
    <w:uiPriority w:val="99"/>
    <w:semiHidden/>
    <w:rsid w:val="00B1224F"/>
    <w:rPr>
      <w:rFonts w:ascii="Calibri Light" w:eastAsia="新細明體" w:hAnsi="Calibri Light" w:cs="Times New Roman"/>
      <w:kern w:val="2"/>
      <w:sz w:val="18"/>
      <w:szCs w:val="18"/>
    </w:rPr>
  </w:style>
  <w:style w:type="paragraph" w:styleId="ac">
    <w:name w:val="header"/>
    <w:basedOn w:val="a"/>
    <w:link w:val="ad"/>
    <w:uiPriority w:val="99"/>
    <w:unhideWhenUsed/>
    <w:rsid w:val="008E7E5A"/>
    <w:pPr>
      <w:tabs>
        <w:tab w:val="center" w:pos="4153"/>
        <w:tab w:val="right" w:pos="8306"/>
      </w:tabs>
      <w:snapToGrid w:val="0"/>
    </w:pPr>
    <w:rPr>
      <w:sz w:val="20"/>
      <w:szCs w:val="20"/>
    </w:rPr>
  </w:style>
  <w:style w:type="character" w:customStyle="1" w:styleId="ad">
    <w:name w:val="頁首 字元"/>
    <w:link w:val="ac"/>
    <w:uiPriority w:val="99"/>
    <w:rsid w:val="008E7E5A"/>
    <w:rPr>
      <w:rFonts w:ascii="Times New Roman" w:hAnsi="Times New Roman"/>
      <w:kern w:val="2"/>
    </w:rPr>
  </w:style>
  <w:style w:type="paragraph" w:styleId="ae">
    <w:name w:val="footer"/>
    <w:basedOn w:val="a"/>
    <w:link w:val="af"/>
    <w:uiPriority w:val="99"/>
    <w:unhideWhenUsed/>
    <w:rsid w:val="008E7E5A"/>
    <w:pPr>
      <w:tabs>
        <w:tab w:val="center" w:pos="4153"/>
        <w:tab w:val="right" w:pos="8306"/>
      </w:tabs>
      <w:snapToGrid w:val="0"/>
    </w:pPr>
    <w:rPr>
      <w:sz w:val="20"/>
      <w:szCs w:val="20"/>
    </w:rPr>
  </w:style>
  <w:style w:type="character" w:customStyle="1" w:styleId="af">
    <w:name w:val="頁尾 字元"/>
    <w:link w:val="ae"/>
    <w:uiPriority w:val="99"/>
    <w:rsid w:val="008E7E5A"/>
    <w:rPr>
      <w:rFonts w:ascii="Times New Roman" w:hAnsi="Times New Roman"/>
      <w:kern w:val="2"/>
    </w:rPr>
  </w:style>
  <w:style w:type="character" w:styleId="af0">
    <w:name w:val="Hyperlink"/>
    <w:basedOn w:val="a0"/>
    <w:uiPriority w:val="99"/>
    <w:unhideWhenUsed/>
    <w:rsid w:val="002B3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5098">
      <w:bodyDiv w:val="1"/>
      <w:marLeft w:val="0"/>
      <w:marRight w:val="0"/>
      <w:marTop w:val="0"/>
      <w:marBottom w:val="0"/>
      <w:divBdr>
        <w:top w:val="none" w:sz="0" w:space="0" w:color="auto"/>
        <w:left w:val="none" w:sz="0" w:space="0" w:color="auto"/>
        <w:bottom w:val="none" w:sz="0" w:space="0" w:color="auto"/>
        <w:right w:val="none" w:sz="0" w:space="0" w:color="auto"/>
      </w:divBdr>
    </w:div>
    <w:div w:id="659385758">
      <w:bodyDiv w:val="1"/>
      <w:marLeft w:val="0"/>
      <w:marRight w:val="0"/>
      <w:marTop w:val="0"/>
      <w:marBottom w:val="0"/>
      <w:divBdr>
        <w:top w:val="none" w:sz="0" w:space="0" w:color="auto"/>
        <w:left w:val="none" w:sz="0" w:space="0" w:color="auto"/>
        <w:bottom w:val="none" w:sz="0" w:space="0" w:color="auto"/>
        <w:right w:val="none" w:sz="0" w:space="0" w:color="auto"/>
      </w:divBdr>
    </w:div>
    <w:div w:id="703602244">
      <w:bodyDiv w:val="1"/>
      <w:marLeft w:val="0"/>
      <w:marRight w:val="0"/>
      <w:marTop w:val="0"/>
      <w:marBottom w:val="0"/>
      <w:divBdr>
        <w:top w:val="none" w:sz="0" w:space="0" w:color="auto"/>
        <w:left w:val="none" w:sz="0" w:space="0" w:color="auto"/>
        <w:bottom w:val="none" w:sz="0" w:space="0" w:color="auto"/>
        <w:right w:val="none" w:sz="0" w:space="0" w:color="auto"/>
      </w:divBdr>
    </w:div>
    <w:div w:id="906919125">
      <w:bodyDiv w:val="1"/>
      <w:marLeft w:val="0"/>
      <w:marRight w:val="0"/>
      <w:marTop w:val="0"/>
      <w:marBottom w:val="0"/>
      <w:divBdr>
        <w:top w:val="none" w:sz="0" w:space="0" w:color="auto"/>
        <w:left w:val="none" w:sz="0" w:space="0" w:color="auto"/>
        <w:bottom w:val="none" w:sz="0" w:space="0" w:color="auto"/>
        <w:right w:val="none" w:sz="0" w:space="0" w:color="auto"/>
      </w:divBdr>
    </w:div>
    <w:div w:id="919217740">
      <w:bodyDiv w:val="1"/>
      <w:marLeft w:val="0"/>
      <w:marRight w:val="0"/>
      <w:marTop w:val="0"/>
      <w:marBottom w:val="0"/>
      <w:divBdr>
        <w:top w:val="none" w:sz="0" w:space="0" w:color="auto"/>
        <w:left w:val="none" w:sz="0" w:space="0" w:color="auto"/>
        <w:bottom w:val="none" w:sz="0" w:space="0" w:color="auto"/>
        <w:right w:val="none" w:sz="0" w:space="0" w:color="auto"/>
      </w:divBdr>
    </w:div>
    <w:div w:id="1310672611">
      <w:bodyDiv w:val="1"/>
      <w:marLeft w:val="0"/>
      <w:marRight w:val="0"/>
      <w:marTop w:val="0"/>
      <w:marBottom w:val="0"/>
      <w:divBdr>
        <w:top w:val="none" w:sz="0" w:space="0" w:color="auto"/>
        <w:left w:val="none" w:sz="0" w:space="0" w:color="auto"/>
        <w:bottom w:val="none" w:sz="0" w:space="0" w:color="auto"/>
        <w:right w:val="none" w:sz="0" w:space="0" w:color="auto"/>
      </w:divBdr>
    </w:div>
    <w:div w:id="1378310892">
      <w:bodyDiv w:val="1"/>
      <w:marLeft w:val="0"/>
      <w:marRight w:val="0"/>
      <w:marTop w:val="0"/>
      <w:marBottom w:val="0"/>
      <w:divBdr>
        <w:top w:val="none" w:sz="0" w:space="0" w:color="auto"/>
        <w:left w:val="none" w:sz="0" w:space="0" w:color="auto"/>
        <w:bottom w:val="none" w:sz="0" w:space="0" w:color="auto"/>
        <w:right w:val="none" w:sz="0" w:space="0" w:color="auto"/>
      </w:divBdr>
    </w:div>
    <w:div w:id="1416706577">
      <w:bodyDiv w:val="1"/>
      <w:marLeft w:val="0"/>
      <w:marRight w:val="0"/>
      <w:marTop w:val="0"/>
      <w:marBottom w:val="0"/>
      <w:divBdr>
        <w:top w:val="none" w:sz="0" w:space="0" w:color="auto"/>
        <w:left w:val="none" w:sz="0" w:space="0" w:color="auto"/>
        <w:bottom w:val="none" w:sz="0" w:space="0" w:color="auto"/>
        <w:right w:val="none" w:sz="0" w:space="0" w:color="auto"/>
      </w:divBdr>
    </w:div>
    <w:div w:id="1555042157">
      <w:bodyDiv w:val="1"/>
      <w:marLeft w:val="0"/>
      <w:marRight w:val="0"/>
      <w:marTop w:val="0"/>
      <w:marBottom w:val="0"/>
      <w:divBdr>
        <w:top w:val="none" w:sz="0" w:space="0" w:color="auto"/>
        <w:left w:val="none" w:sz="0" w:space="0" w:color="auto"/>
        <w:bottom w:val="none" w:sz="0" w:space="0" w:color="auto"/>
        <w:right w:val="none" w:sz="0" w:space="0" w:color="auto"/>
      </w:divBdr>
    </w:div>
    <w:div w:id="1616870001">
      <w:bodyDiv w:val="1"/>
      <w:marLeft w:val="0"/>
      <w:marRight w:val="0"/>
      <w:marTop w:val="0"/>
      <w:marBottom w:val="0"/>
      <w:divBdr>
        <w:top w:val="none" w:sz="0" w:space="0" w:color="auto"/>
        <w:left w:val="none" w:sz="0" w:space="0" w:color="auto"/>
        <w:bottom w:val="none" w:sz="0" w:space="0" w:color="auto"/>
        <w:right w:val="none" w:sz="0" w:space="0" w:color="auto"/>
      </w:divBdr>
    </w:div>
    <w:div w:id="1743288213">
      <w:bodyDiv w:val="1"/>
      <w:marLeft w:val="0"/>
      <w:marRight w:val="0"/>
      <w:marTop w:val="0"/>
      <w:marBottom w:val="0"/>
      <w:divBdr>
        <w:top w:val="none" w:sz="0" w:space="0" w:color="auto"/>
        <w:left w:val="none" w:sz="0" w:space="0" w:color="auto"/>
        <w:bottom w:val="none" w:sz="0" w:space="0" w:color="auto"/>
        <w:right w:val="none" w:sz="0" w:space="0" w:color="auto"/>
      </w:divBdr>
    </w:div>
    <w:div w:id="1794787336">
      <w:bodyDiv w:val="1"/>
      <w:marLeft w:val="0"/>
      <w:marRight w:val="0"/>
      <w:marTop w:val="0"/>
      <w:marBottom w:val="0"/>
      <w:divBdr>
        <w:top w:val="none" w:sz="0" w:space="0" w:color="auto"/>
        <w:left w:val="none" w:sz="0" w:space="0" w:color="auto"/>
        <w:bottom w:val="none" w:sz="0" w:space="0" w:color="auto"/>
        <w:right w:val="none" w:sz="0" w:space="0" w:color="auto"/>
      </w:divBdr>
    </w:div>
    <w:div w:id="20189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CRlZ4fvRtWX4pg4l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E85-2333-3F49-8C57-2A0A1A71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atayfu</dc:creator>
  <cp:keywords/>
  <dc:description/>
  <cp:lastModifiedBy>Microsoft Office 使用者</cp:lastModifiedBy>
  <cp:revision>2</cp:revision>
  <cp:lastPrinted>2018-05-28T15:01:00Z</cp:lastPrinted>
  <dcterms:created xsi:type="dcterms:W3CDTF">2018-05-30T17:02:00Z</dcterms:created>
  <dcterms:modified xsi:type="dcterms:W3CDTF">2018-05-30T17:02:00Z</dcterms:modified>
</cp:coreProperties>
</file>